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7287" w:rsidRDefault="006F7287" w:rsidP="006F7287">
      <w:pPr>
        <w:spacing w:line="567" w:lineRule="exact"/>
        <w:rPr>
          <w:rFonts w:ascii="Times New Roman" w:eastAsia="方正小标宋_GBK" w:hAnsi="Times New Roman" w:cs="Times New Roman"/>
          <w:sz w:val="44"/>
          <w:szCs w:val="44"/>
        </w:rPr>
      </w:pPr>
      <w:r>
        <w:rPr>
          <w:rFonts w:ascii="黑体" w:eastAsia="黑体" w:hAnsi="黑体" w:cs="Times New Roman" w:hint="eastAsia"/>
          <w:sz w:val="32"/>
          <w:szCs w:val="32"/>
          <w:lang w:val="zh-CN"/>
        </w:rPr>
        <w:t>附件</w:t>
      </w:r>
      <w:r>
        <w:rPr>
          <w:rFonts w:ascii="Times New Roman" w:eastAsia="黑体" w:hAnsi="Times New Roman" w:cs="Times New Roman"/>
          <w:sz w:val="32"/>
          <w:szCs w:val="32"/>
          <w:lang w:val="zh-CN"/>
        </w:rPr>
        <w:t>7</w:t>
      </w:r>
    </w:p>
    <w:p w:rsidR="006F7287" w:rsidRDefault="006F7287">
      <w:pPr>
        <w:spacing w:line="567" w:lineRule="exact"/>
        <w:jc w:val="center"/>
        <w:rPr>
          <w:rFonts w:ascii="Times New Roman" w:eastAsia="方正小标宋_GBK" w:hAnsi="Times New Roman" w:cs="Times New Roman"/>
          <w:sz w:val="44"/>
          <w:szCs w:val="44"/>
        </w:rPr>
      </w:pPr>
    </w:p>
    <w:p w:rsidR="00F43525" w:rsidRDefault="00F06C12">
      <w:pPr>
        <w:spacing w:line="567" w:lineRule="exact"/>
        <w:jc w:val="center"/>
        <w:rPr>
          <w:rFonts w:ascii="Times New Roman" w:eastAsia="方正仿宋_GBK" w:hAnsi="Times New Roman" w:cs="Times New Roman"/>
          <w:sz w:val="32"/>
          <w:szCs w:val="32"/>
        </w:rPr>
      </w:pPr>
      <w:r>
        <w:rPr>
          <w:rFonts w:ascii="Times New Roman" w:eastAsia="方正小标宋_GBK" w:hAnsi="Times New Roman" w:cs="Times New Roman" w:hint="eastAsia"/>
          <w:sz w:val="44"/>
          <w:szCs w:val="44"/>
        </w:rPr>
        <w:t>“养教联动”项目管理办法</w:t>
      </w:r>
    </w:p>
    <w:p w:rsidR="00F43525" w:rsidRDefault="00F43525">
      <w:pPr>
        <w:spacing w:line="567" w:lineRule="exact"/>
        <w:ind w:firstLineChars="200" w:firstLine="640"/>
        <w:rPr>
          <w:rFonts w:ascii="Times New Roman" w:eastAsia="方正仿宋_GBK" w:hAnsi="Times New Roman" w:cs="Times New Roman"/>
          <w:sz w:val="32"/>
          <w:szCs w:val="32"/>
        </w:rPr>
      </w:pPr>
    </w:p>
    <w:p w:rsidR="00F43525" w:rsidRDefault="00F06C12">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为贯彻落实党的二十大精神，根据中共中央、国务院《关于加强新时代老龄工作的意见》等文件，积极应对人口老龄化，实现老有所教、老有所学、老有所为、老有所乐，提高老年人学习兴趣和幸福指数，努力形成具有江苏特色的社区老年教育发展新格局，结合</w:t>
      </w:r>
      <w:r>
        <w:rPr>
          <w:rFonts w:ascii="Times New Roman" w:eastAsia="方正仿宋_GBK" w:hAnsi="Times New Roman" w:cs="Times New Roman"/>
          <w:sz w:val="32"/>
          <w:szCs w:val="32"/>
        </w:rPr>
        <w:t>我省</w:t>
      </w:r>
      <w:r>
        <w:rPr>
          <w:rFonts w:ascii="Times New Roman" w:eastAsia="方正仿宋_GBK" w:hAnsi="Times New Roman" w:cs="Times New Roman" w:hint="eastAsia"/>
          <w:sz w:val="32"/>
          <w:szCs w:val="32"/>
        </w:rPr>
        <w:t>社区老年</w:t>
      </w:r>
      <w:r>
        <w:rPr>
          <w:rFonts w:ascii="Times New Roman" w:eastAsia="方正仿宋_GBK" w:hAnsi="Times New Roman" w:cs="Times New Roman"/>
          <w:sz w:val="32"/>
          <w:szCs w:val="32"/>
        </w:rPr>
        <w:t>教育实际，制定本办法。</w:t>
      </w:r>
    </w:p>
    <w:p w:rsidR="00F43525" w:rsidRDefault="00F43525">
      <w:pPr>
        <w:spacing w:line="567" w:lineRule="exact"/>
        <w:ind w:firstLineChars="200" w:firstLine="640"/>
        <w:rPr>
          <w:rFonts w:ascii="Times New Roman" w:eastAsia="方正仿宋_GBK" w:hAnsi="Times New Roman" w:cs="Times New Roman"/>
          <w:sz w:val="32"/>
          <w:szCs w:val="32"/>
        </w:rPr>
      </w:pPr>
    </w:p>
    <w:p w:rsidR="00F43525" w:rsidRDefault="00F06C12">
      <w:pPr>
        <w:spacing w:line="567" w:lineRule="exact"/>
        <w:jc w:val="center"/>
        <w:rPr>
          <w:rFonts w:eastAsia="方正黑体_GBK"/>
          <w:sz w:val="32"/>
          <w:szCs w:val="32"/>
        </w:rPr>
      </w:pPr>
      <w:r>
        <w:rPr>
          <w:rFonts w:eastAsia="方正黑体_GBK"/>
          <w:sz w:val="32"/>
          <w:szCs w:val="32"/>
        </w:rPr>
        <w:t>第一章</w:t>
      </w:r>
      <w:r w:rsidR="00617FF6">
        <w:rPr>
          <w:rFonts w:eastAsia="方正黑体_GBK"/>
          <w:sz w:val="32"/>
          <w:szCs w:val="32"/>
        </w:rPr>
        <w:t xml:space="preserve">  </w:t>
      </w:r>
      <w:r>
        <w:rPr>
          <w:rFonts w:eastAsia="方正黑体_GBK"/>
          <w:sz w:val="32"/>
          <w:szCs w:val="32"/>
        </w:rPr>
        <w:t>总</w:t>
      </w:r>
      <w:r w:rsidR="00402C3C">
        <w:rPr>
          <w:rFonts w:eastAsia="方正黑体_GBK" w:hint="eastAsia"/>
          <w:sz w:val="32"/>
          <w:szCs w:val="32"/>
        </w:rPr>
        <w:t xml:space="preserve"> </w:t>
      </w:r>
      <w:r>
        <w:rPr>
          <w:rFonts w:eastAsia="方正黑体_GBK"/>
          <w:sz w:val="32"/>
          <w:szCs w:val="32"/>
        </w:rPr>
        <w:t>则</w:t>
      </w:r>
    </w:p>
    <w:p w:rsidR="00F43525" w:rsidRDefault="00F06C12">
      <w:pPr>
        <w:spacing w:line="567" w:lineRule="exact"/>
        <w:ind w:firstLineChars="200" w:firstLine="640"/>
        <w:rPr>
          <w:rFonts w:ascii="Times New Roman" w:eastAsia="方正仿宋_GBK" w:hAnsi="Times New Roman" w:cs="Times New Roman"/>
          <w:sz w:val="32"/>
          <w:szCs w:val="32"/>
        </w:rPr>
      </w:pPr>
      <w:r>
        <w:rPr>
          <w:rFonts w:eastAsia="方正楷体_GBK"/>
          <w:sz w:val="32"/>
          <w:szCs w:val="32"/>
        </w:rPr>
        <w:t>第</w:t>
      </w:r>
      <w:r>
        <w:rPr>
          <w:rFonts w:eastAsia="方正楷体_GBK" w:hint="eastAsia"/>
          <w:sz w:val="32"/>
          <w:szCs w:val="32"/>
        </w:rPr>
        <w:t>一</w:t>
      </w:r>
      <w:r>
        <w:rPr>
          <w:rFonts w:eastAsia="方正楷体_GBK"/>
          <w:sz w:val="32"/>
          <w:szCs w:val="32"/>
        </w:rPr>
        <w:t>条</w:t>
      </w:r>
      <w:r>
        <w:rPr>
          <w:rFonts w:eastAsia="方正楷体_GBK"/>
          <w:sz w:val="32"/>
          <w:szCs w:val="32"/>
        </w:rPr>
        <w:t xml:space="preserve">  </w:t>
      </w:r>
      <w:r>
        <w:rPr>
          <w:rFonts w:ascii="Times New Roman" w:eastAsia="方正仿宋_GBK" w:hAnsi="Times New Roman" w:cs="Times New Roman" w:hint="eastAsia"/>
          <w:sz w:val="32"/>
          <w:szCs w:val="32"/>
        </w:rPr>
        <w:t>“养教联动”项目是江苏省社会教育服务指导中心（以下简称“省社指中心”）在江苏省域范围内建设的服务老年人群的社区教育项目。项目通过送教上门、体验互动、志愿服务、学习资源共享等多种形式，开展老年教育服务，将老年教育从学校延伸到</w:t>
      </w:r>
      <w:r w:rsidR="003D1E7E" w:rsidRPr="003D1E7E">
        <w:rPr>
          <w:rFonts w:ascii="Times New Roman" w:eastAsia="方正仿宋_GBK" w:hAnsi="Times New Roman" w:cs="Times New Roman" w:hint="eastAsia"/>
          <w:sz w:val="32"/>
          <w:szCs w:val="32"/>
        </w:rPr>
        <w:t>养老社区、养老机构</w:t>
      </w:r>
      <w:r>
        <w:rPr>
          <w:rFonts w:ascii="Times New Roman" w:eastAsia="方正仿宋_GBK" w:hAnsi="Times New Roman" w:cs="Times New Roman" w:hint="eastAsia"/>
          <w:sz w:val="32"/>
          <w:szCs w:val="32"/>
        </w:rPr>
        <w:t>。</w:t>
      </w:r>
    </w:p>
    <w:p w:rsidR="00F43525" w:rsidRDefault="00F06C12">
      <w:pPr>
        <w:spacing w:line="567" w:lineRule="exact"/>
        <w:ind w:firstLineChars="200" w:firstLine="640"/>
        <w:rPr>
          <w:rFonts w:ascii="Times New Roman" w:eastAsia="方正仿宋_GBK" w:hAnsi="Times New Roman" w:cs="Times New Roman"/>
          <w:sz w:val="32"/>
          <w:szCs w:val="32"/>
        </w:rPr>
      </w:pPr>
      <w:bookmarkStart w:id="0" w:name="OLE_LINK7"/>
      <w:bookmarkStart w:id="1" w:name="OLE_LINK8"/>
      <w:r>
        <w:rPr>
          <w:rFonts w:eastAsia="方正楷体_GBK"/>
          <w:sz w:val="32"/>
          <w:szCs w:val="32"/>
        </w:rPr>
        <w:t>第</w:t>
      </w:r>
      <w:r>
        <w:rPr>
          <w:rFonts w:eastAsia="方正楷体_GBK" w:hint="eastAsia"/>
          <w:sz w:val="32"/>
          <w:szCs w:val="32"/>
        </w:rPr>
        <w:t>二</w:t>
      </w:r>
      <w:r>
        <w:rPr>
          <w:rFonts w:eastAsia="方正楷体_GBK"/>
          <w:sz w:val="32"/>
          <w:szCs w:val="32"/>
        </w:rPr>
        <w:t>条</w:t>
      </w:r>
      <w:r>
        <w:rPr>
          <w:rFonts w:eastAsia="方正楷体_GBK"/>
          <w:sz w:val="32"/>
          <w:szCs w:val="32"/>
        </w:rPr>
        <w:t xml:space="preserve">  </w:t>
      </w:r>
      <w:bookmarkEnd w:id="0"/>
      <w:bookmarkEnd w:id="1"/>
      <w:r>
        <w:rPr>
          <w:rFonts w:ascii="Times New Roman" w:eastAsia="方正仿宋_GBK" w:hAnsi="Times New Roman" w:cs="Times New Roman" w:hint="eastAsia"/>
          <w:sz w:val="32"/>
          <w:szCs w:val="32"/>
        </w:rPr>
        <w:t>“养教联动”项目的建设宗旨是优化教育资源区域布局，扩大老年教育供给，创新老年教育模式，提高老年人的生命和生活质量，整合社会资源、激发社会活力，提升老年教育现代化水平，让老年人共享改革发展成果，最大限度满足老年群体的学习需求。</w:t>
      </w:r>
      <w:r w:rsidR="00545466" w:rsidRPr="00CD2B64">
        <w:rPr>
          <w:rFonts w:ascii="Times New Roman" w:eastAsia="方正仿宋_GBK" w:hAnsi="Times New Roman" w:cs="Times New Roman" w:hint="eastAsia"/>
          <w:sz w:val="32"/>
          <w:szCs w:val="32"/>
        </w:rPr>
        <w:t>在项目开展过程中，需注重意识形态的</w:t>
      </w:r>
      <w:proofErr w:type="gramStart"/>
      <w:r w:rsidR="00545466" w:rsidRPr="00CD2B64">
        <w:rPr>
          <w:rFonts w:ascii="Times New Roman" w:eastAsia="方正仿宋_GBK" w:hAnsi="Times New Roman" w:cs="Times New Roman" w:hint="eastAsia"/>
          <w:sz w:val="32"/>
          <w:szCs w:val="32"/>
        </w:rPr>
        <w:t>研</w:t>
      </w:r>
      <w:proofErr w:type="gramEnd"/>
      <w:r w:rsidR="00545466" w:rsidRPr="00CD2B64">
        <w:rPr>
          <w:rFonts w:ascii="Times New Roman" w:eastAsia="方正仿宋_GBK" w:hAnsi="Times New Roman" w:cs="Times New Roman" w:hint="eastAsia"/>
          <w:sz w:val="32"/>
          <w:szCs w:val="32"/>
        </w:rPr>
        <w:t>判与引导。</w:t>
      </w:r>
    </w:p>
    <w:p w:rsidR="00F43525" w:rsidRDefault="00F06C12">
      <w:pPr>
        <w:spacing w:line="567" w:lineRule="exact"/>
        <w:ind w:firstLineChars="200" w:firstLine="640"/>
        <w:rPr>
          <w:rFonts w:ascii="Times New Roman" w:eastAsia="方正仿宋_GBK" w:hAnsi="Times New Roman" w:cs="Times New Roman"/>
          <w:sz w:val="32"/>
          <w:szCs w:val="32"/>
        </w:rPr>
      </w:pPr>
      <w:r>
        <w:rPr>
          <w:rFonts w:eastAsia="方正楷体_GBK"/>
          <w:sz w:val="32"/>
          <w:szCs w:val="32"/>
        </w:rPr>
        <w:t>第</w:t>
      </w:r>
      <w:r>
        <w:rPr>
          <w:rFonts w:eastAsia="方正楷体_GBK" w:hint="eastAsia"/>
          <w:sz w:val="32"/>
          <w:szCs w:val="32"/>
        </w:rPr>
        <w:t>三</w:t>
      </w:r>
      <w:r>
        <w:rPr>
          <w:rFonts w:eastAsia="方正楷体_GBK"/>
          <w:sz w:val="32"/>
          <w:szCs w:val="32"/>
        </w:rPr>
        <w:t>条</w:t>
      </w:r>
      <w:r>
        <w:rPr>
          <w:rFonts w:eastAsia="方正楷体_GBK"/>
          <w:sz w:val="32"/>
          <w:szCs w:val="32"/>
        </w:rPr>
        <w:t xml:space="preserve">  </w:t>
      </w:r>
      <w:r>
        <w:rPr>
          <w:rFonts w:ascii="Times New Roman" w:eastAsia="方正仿宋_GBK" w:hAnsi="Times New Roman" w:cs="Times New Roman" w:hint="eastAsia"/>
          <w:sz w:val="32"/>
          <w:szCs w:val="32"/>
        </w:rPr>
        <w:t>“养教联动”项目应充分利用信息化、数字化手段</w:t>
      </w:r>
      <w:r>
        <w:rPr>
          <w:rFonts w:ascii="Times New Roman" w:eastAsia="方正仿宋_GBK" w:hAnsi="Times New Roman" w:cs="Times New Roman" w:hint="eastAsia"/>
          <w:sz w:val="32"/>
          <w:szCs w:val="32"/>
        </w:rPr>
        <w:lastRenderedPageBreak/>
        <w:t>开展教学活动，创新线上线下融合的教学模式，拓展网络学习空间，提升“养教联动”项目的数字化水平、覆盖面和实效性，推动社区教育数字化转型。</w:t>
      </w:r>
    </w:p>
    <w:p w:rsidR="00F43525" w:rsidRDefault="00F43525">
      <w:pPr>
        <w:spacing w:line="567" w:lineRule="exact"/>
        <w:ind w:firstLineChars="200" w:firstLine="640"/>
        <w:rPr>
          <w:rFonts w:ascii="Times New Roman" w:eastAsia="方正仿宋_GBK" w:hAnsi="Times New Roman" w:cs="Times New Roman"/>
          <w:sz w:val="32"/>
          <w:szCs w:val="32"/>
        </w:rPr>
      </w:pPr>
    </w:p>
    <w:p w:rsidR="00F43525" w:rsidRDefault="00F06C12">
      <w:pPr>
        <w:spacing w:line="567" w:lineRule="exact"/>
        <w:jc w:val="center"/>
        <w:rPr>
          <w:rFonts w:ascii="仿宋" w:eastAsia="方正仿宋" w:hAnsi="仿宋" w:cs="仿宋"/>
          <w:b/>
          <w:bCs/>
          <w:sz w:val="32"/>
          <w:szCs w:val="32"/>
        </w:rPr>
      </w:pPr>
      <w:r>
        <w:rPr>
          <w:rFonts w:eastAsia="方正黑体_GBK"/>
          <w:sz w:val="32"/>
          <w:szCs w:val="32"/>
        </w:rPr>
        <w:t>第</w:t>
      </w:r>
      <w:r>
        <w:rPr>
          <w:rFonts w:eastAsia="方正黑体_GBK" w:hint="eastAsia"/>
          <w:sz w:val="32"/>
          <w:szCs w:val="32"/>
        </w:rPr>
        <w:t>二</w:t>
      </w:r>
      <w:r>
        <w:rPr>
          <w:rFonts w:eastAsia="方正黑体_GBK"/>
          <w:sz w:val="32"/>
          <w:szCs w:val="32"/>
        </w:rPr>
        <w:t>章</w:t>
      </w:r>
      <w:r w:rsidR="00617FF6">
        <w:rPr>
          <w:rFonts w:eastAsia="方正黑体_GBK"/>
          <w:sz w:val="32"/>
          <w:szCs w:val="32"/>
        </w:rPr>
        <w:t xml:space="preserve">  </w:t>
      </w:r>
      <w:r>
        <w:rPr>
          <w:rFonts w:eastAsia="方正黑体_GBK" w:hint="eastAsia"/>
          <w:sz w:val="32"/>
          <w:szCs w:val="32"/>
        </w:rPr>
        <w:t>项目申报与立项</w:t>
      </w:r>
    </w:p>
    <w:p w:rsidR="00F43525" w:rsidRDefault="00F06C12">
      <w:pPr>
        <w:spacing w:line="567" w:lineRule="exact"/>
        <w:ind w:firstLineChars="200" w:firstLine="640"/>
        <w:rPr>
          <w:rFonts w:ascii="Times New Roman" w:eastAsia="方正楷体_GBK" w:hAnsi="Times New Roman" w:cs="Times New Roman"/>
          <w:bCs/>
          <w:kern w:val="0"/>
          <w:sz w:val="32"/>
          <w:szCs w:val="32"/>
        </w:rPr>
      </w:pPr>
      <w:r>
        <w:rPr>
          <w:rFonts w:eastAsia="方正楷体_GBK"/>
          <w:sz w:val="32"/>
          <w:szCs w:val="32"/>
        </w:rPr>
        <w:t>第</w:t>
      </w:r>
      <w:r>
        <w:rPr>
          <w:rFonts w:eastAsia="方正楷体_GBK" w:hint="eastAsia"/>
          <w:sz w:val="32"/>
          <w:szCs w:val="32"/>
        </w:rPr>
        <w:t>四</w:t>
      </w:r>
      <w:r>
        <w:rPr>
          <w:rFonts w:eastAsia="方正楷体_GBK"/>
          <w:sz w:val="32"/>
          <w:szCs w:val="32"/>
        </w:rPr>
        <w:t>条</w:t>
      </w:r>
      <w:r>
        <w:rPr>
          <w:rFonts w:eastAsia="方正楷体_GBK" w:hint="eastAsia"/>
          <w:sz w:val="32"/>
          <w:szCs w:val="32"/>
        </w:rPr>
        <w:t xml:space="preserve"> </w:t>
      </w:r>
      <w:r>
        <w:rPr>
          <w:rFonts w:eastAsia="方正楷体_GBK"/>
          <w:sz w:val="32"/>
          <w:szCs w:val="32"/>
        </w:rPr>
        <w:t xml:space="preserve"> </w:t>
      </w:r>
      <w:r>
        <w:rPr>
          <w:rFonts w:ascii="Times New Roman" w:eastAsia="方正仿宋_GBK" w:hAnsi="Times New Roman" w:cs="Times New Roman" w:hint="eastAsia"/>
          <w:sz w:val="32"/>
          <w:szCs w:val="32"/>
        </w:rPr>
        <w:t>申报单位：</w:t>
      </w:r>
      <w:r w:rsidR="003F4841" w:rsidRPr="004A1C42">
        <w:rPr>
          <w:rFonts w:ascii="Times New Roman" w:eastAsia="方正仿宋_GBK" w:hAnsi="Times New Roman" w:cs="Times New Roman" w:hint="eastAsia"/>
          <w:sz w:val="32"/>
          <w:szCs w:val="32"/>
        </w:rPr>
        <w:t>每个项目</w:t>
      </w:r>
      <w:r w:rsidRPr="004A1C42">
        <w:rPr>
          <w:rFonts w:ascii="Times New Roman" w:eastAsia="方正仿宋_GBK" w:hAnsi="Times New Roman" w:cs="Times New Roman" w:hint="eastAsia"/>
          <w:sz w:val="32"/>
          <w:szCs w:val="32"/>
        </w:rPr>
        <w:t>申报单位总数不得超过</w:t>
      </w:r>
      <w:r w:rsidRPr="004A1C42">
        <w:rPr>
          <w:rFonts w:ascii="Times New Roman" w:eastAsia="方正仿宋_GBK" w:hAnsi="Times New Roman" w:cs="Times New Roman" w:hint="eastAsia"/>
          <w:sz w:val="32"/>
          <w:szCs w:val="32"/>
        </w:rPr>
        <w:t>4</w:t>
      </w:r>
      <w:r w:rsidRPr="004A1C42">
        <w:rPr>
          <w:rFonts w:ascii="Times New Roman" w:eastAsia="方正仿宋_GBK" w:hAnsi="Times New Roman" w:cs="Times New Roman" w:hint="eastAsia"/>
          <w:sz w:val="32"/>
          <w:szCs w:val="32"/>
        </w:rPr>
        <w:t>家。申报单位中必须包含社区教育中心和</w:t>
      </w:r>
      <w:bookmarkStart w:id="2" w:name="OLE_LINK11"/>
      <w:r w:rsidRPr="004A1C42">
        <w:rPr>
          <w:rFonts w:ascii="Times New Roman" w:eastAsia="方正仿宋_GBK" w:hAnsi="Times New Roman" w:cs="Times New Roman" w:hint="eastAsia"/>
          <w:sz w:val="32"/>
          <w:szCs w:val="32"/>
        </w:rPr>
        <w:t>养老社区、养老机构</w:t>
      </w:r>
      <w:bookmarkEnd w:id="2"/>
      <w:r w:rsidRPr="004A1C42">
        <w:rPr>
          <w:rFonts w:ascii="Times New Roman" w:eastAsia="方正仿宋_GBK" w:hAnsi="Times New Roman" w:cs="Times New Roman" w:hint="eastAsia"/>
          <w:sz w:val="32"/>
          <w:szCs w:val="32"/>
        </w:rPr>
        <w:t>或老年教育机构。</w:t>
      </w:r>
      <w:r>
        <w:rPr>
          <w:rFonts w:ascii="Times New Roman" w:eastAsia="方正仿宋_GBK" w:hAnsi="Times New Roman" w:cs="Times New Roman" w:hint="eastAsia"/>
          <w:sz w:val="32"/>
          <w:szCs w:val="32"/>
        </w:rPr>
        <w:t>其中第一申报单位必须为本省各级开放大学、社区教育中心、</w:t>
      </w:r>
      <w:bookmarkStart w:id="3" w:name="OLE_LINK1"/>
      <w:bookmarkStart w:id="4" w:name="OLE_LINK2"/>
      <w:r>
        <w:rPr>
          <w:rFonts w:ascii="Times New Roman" w:eastAsia="方正仿宋_GBK" w:hAnsi="Times New Roman" w:cs="Times New Roman" w:hint="eastAsia"/>
          <w:sz w:val="32"/>
          <w:szCs w:val="32"/>
        </w:rPr>
        <w:t>中等职业学校、老年大学或高等院校</w:t>
      </w:r>
      <w:bookmarkEnd w:id="3"/>
      <w:bookmarkEnd w:id="4"/>
      <w:r>
        <w:rPr>
          <w:rFonts w:ascii="Times New Roman" w:eastAsia="方正仿宋_GBK" w:hAnsi="Times New Roman" w:cs="Times New Roman" w:hint="eastAsia"/>
          <w:sz w:val="32"/>
          <w:szCs w:val="32"/>
        </w:rPr>
        <w:t>。</w:t>
      </w:r>
      <w:r w:rsidRPr="004A1C42">
        <w:rPr>
          <w:rFonts w:ascii="Times New Roman" w:eastAsia="方正仿宋_GBK" w:hAnsi="Times New Roman" w:cs="Times New Roman" w:hint="eastAsia"/>
          <w:sz w:val="32"/>
          <w:szCs w:val="32"/>
        </w:rPr>
        <w:t>同时，</w:t>
      </w:r>
      <w:r w:rsidR="00471078" w:rsidRPr="004A1C42">
        <w:rPr>
          <w:rFonts w:ascii="Times New Roman" w:eastAsia="方正仿宋_GBK" w:hAnsi="Times New Roman" w:cs="Times New Roman" w:hint="eastAsia"/>
          <w:sz w:val="32"/>
          <w:szCs w:val="32"/>
        </w:rPr>
        <w:t>为广泛动员更多社会力量参与社区教育、老年教育，</w:t>
      </w:r>
      <w:r w:rsidRPr="004A1C42">
        <w:rPr>
          <w:rFonts w:ascii="Times New Roman" w:eastAsia="方正仿宋_GBK" w:hAnsi="Times New Roman" w:cs="Times New Roman" w:hint="eastAsia"/>
          <w:sz w:val="32"/>
          <w:szCs w:val="32"/>
        </w:rPr>
        <w:t>鼓励社会相关企业、单位参与联合申报，并提供相关经费及优质资源。</w:t>
      </w:r>
      <w:r>
        <w:rPr>
          <w:rFonts w:ascii="Times New Roman" w:eastAsia="方正仿宋_GBK" w:hAnsi="Times New Roman" w:cs="Times New Roman" w:hint="eastAsia"/>
          <w:sz w:val="32"/>
          <w:szCs w:val="32"/>
        </w:rPr>
        <w:t>申报单位名称须与公章一致，申报后原则上不得更改、增删单位。</w:t>
      </w:r>
    </w:p>
    <w:p w:rsidR="00F43525" w:rsidRDefault="00F06C12">
      <w:pPr>
        <w:spacing w:line="567" w:lineRule="exact"/>
        <w:ind w:firstLineChars="200" w:firstLine="640"/>
        <w:rPr>
          <w:rFonts w:ascii="Times New Roman" w:eastAsia="方正仿宋_GBK" w:hAnsi="Times New Roman" w:cs="Times New Roman"/>
          <w:sz w:val="32"/>
          <w:szCs w:val="32"/>
        </w:rPr>
      </w:pPr>
      <w:r>
        <w:rPr>
          <w:rFonts w:eastAsia="方正楷体_GBK"/>
          <w:sz w:val="32"/>
          <w:szCs w:val="32"/>
        </w:rPr>
        <w:t>第</w:t>
      </w:r>
      <w:r>
        <w:rPr>
          <w:rFonts w:eastAsia="方正楷体_GBK" w:hint="eastAsia"/>
          <w:sz w:val="32"/>
          <w:szCs w:val="32"/>
        </w:rPr>
        <w:t>五</w:t>
      </w:r>
      <w:r>
        <w:rPr>
          <w:rFonts w:eastAsia="方正楷体_GBK"/>
          <w:sz w:val="32"/>
          <w:szCs w:val="32"/>
        </w:rPr>
        <w:t>条</w:t>
      </w:r>
      <w:r>
        <w:rPr>
          <w:rFonts w:eastAsia="方正楷体_GBK" w:hint="eastAsia"/>
          <w:sz w:val="32"/>
          <w:szCs w:val="32"/>
        </w:rPr>
        <w:t xml:space="preserve"> </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申报条件：</w:t>
      </w:r>
    </w:p>
    <w:p w:rsidR="00E2315E" w:rsidRPr="00471078" w:rsidRDefault="00E2315E" w:rsidP="00E2315E">
      <w:pPr>
        <w:spacing w:line="567" w:lineRule="exact"/>
        <w:ind w:firstLineChars="200" w:firstLine="640"/>
        <w:rPr>
          <w:rFonts w:ascii="Times New Roman" w:eastAsia="方正仿宋_GBK" w:hAnsi="Times New Roman" w:cs="Times New Roman"/>
          <w:sz w:val="32"/>
          <w:szCs w:val="32"/>
        </w:rPr>
      </w:pPr>
      <w:r w:rsidRPr="00471078">
        <w:rPr>
          <w:rFonts w:ascii="Times New Roman" w:eastAsia="方正仿宋_GBK" w:hAnsi="Times New Roman" w:cs="Times New Roman"/>
          <w:sz w:val="32"/>
          <w:szCs w:val="32"/>
        </w:rPr>
        <w:t>1.</w:t>
      </w:r>
      <w:r w:rsidRPr="00471078">
        <w:rPr>
          <w:rFonts w:ascii="Times New Roman" w:eastAsia="方正仿宋_GBK" w:hAnsi="Times New Roman" w:cs="Times New Roman" w:hint="eastAsia"/>
          <w:sz w:val="32"/>
          <w:szCs w:val="32"/>
        </w:rPr>
        <w:t>当地开放大学、社区教育中心、中等职业学校或高等院校能积极组织师生开展老年教育，送课程、送资源，组织开展学生志愿者助老活动。</w:t>
      </w:r>
    </w:p>
    <w:p w:rsidR="00F43525" w:rsidRDefault="00E2315E">
      <w:pPr>
        <w:spacing w:line="567" w:lineRule="exact"/>
        <w:ind w:firstLineChars="200" w:firstLine="640"/>
        <w:rPr>
          <w:rFonts w:ascii="Times New Roman" w:eastAsia="方正仿宋_GBK" w:hAnsi="Times New Roman" w:cs="Times New Roman"/>
          <w:sz w:val="32"/>
          <w:szCs w:val="32"/>
        </w:rPr>
      </w:pPr>
      <w:r w:rsidRPr="00471078">
        <w:rPr>
          <w:rFonts w:ascii="Times New Roman" w:eastAsia="方正仿宋_GBK" w:hAnsi="Times New Roman" w:cs="Times New Roman"/>
          <w:sz w:val="32"/>
          <w:szCs w:val="32"/>
        </w:rPr>
        <w:t>2</w:t>
      </w:r>
      <w:r w:rsidR="00F06C12" w:rsidRPr="00471078">
        <w:rPr>
          <w:rFonts w:ascii="Times New Roman" w:eastAsia="方正仿宋_GBK" w:hAnsi="Times New Roman" w:cs="Times New Roman" w:hint="eastAsia"/>
          <w:sz w:val="32"/>
          <w:szCs w:val="32"/>
        </w:rPr>
        <w:t>.</w:t>
      </w:r>
      <w:r w:rsidR="00F06C12" w:rsidRPr="00471078">
        <w:rPr>
          <w:rFonts w:ascii="Times New Roman" w:eastAsia="方正仿宋_GBK" w:hAnsi="Times New Roman" w:cs="Times New Roman" w:hint="eastAsia"/>
          <w:sz w:val="32"/>
          <w:szCs w:val="32"/>
        </w:rPr>
        <w:t>养老社区、养老</w:t>
      </w:r>
      <w:r w:rsidR="00F06C12">
        <w:rPr>
          <w:rFonts w:ascii="Times New Roman" w:eastAsia="方正仿宋_GBK" w:hAnsi="Times New Roman" w:cs="Times New Roman" w:hint="eastAsia"/>
          <w:sz w:val="32"/>
          <w:szCs w:val="32"/>
        </w:rPr>
        <w:t>机构或老年教育机构等应具备良好的设施设备条件，具有开展老年教育教学及活动的多功能场地，符合老年人心理、生理特点及老年教育实际需求，确保安全、环保、舒适、便捷。应有专人负责“养教联动”项目创建、协调、沟通和教学活动开展工作，形成项目专管模式。</w:t>
      </w:r>
    </w:p>
    <w:p w:rsidR="00F43525" w:rsidRDefault="00E2315E">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sidR="00F06C12">
        <w:rPr>
          <w:rFonts w:ascii="Times New Roman" w:eastAsia="方正仿宋_GBK" w:hAnsi="Times New Roman" w:cs="Times New Roman" w:hint="eastAsia"/>
          <w:sz w:val="32"/>
          <w:szCs w:val="32"/>
        </w:rPr>
        <w:t>.</w:t>
      </w:r>
      <w:r w:rsidR="00F06C12">
        <w:rPr>
          <w:rFonts w:ascii="Times New Roman" w:eastAsia="方正仿宋_GBK" w:hAnsi="Times New Roman" w:cs="Times New Roman" w:hint="eastAsia"/>
          <w:sz w:val="32"/>
          <w:szCs w:val="32"/>
        </w:rPr>
        <w:t>养老社区、养老机构或老年教育机构等配有心理健康、养</w:t>
      </w:r>
      <w:r w:rsidR="00F06C12">
        <w:rPr>
          <w:rFonts w:ascii="Times New Roman" w:eastAsia="方正仿宋_GBK" w:hAnsi="Times New Roman" w:cs="Times New Roman" w:hint="eastAsia"/>
          <w:sz w:val="32"/>
          <w:szCs w:val="32"/>
        </w:rPr>
        <w:lastRenderedPageBreak/>
        <w:t>老咨询等方面的管理服务人员；当地的名人名师、行业（企业）“能者”能参与到项目老年教育中。</w:t>
      </w:r>
    </w:p>
    <w:p w:rsidR="00F43525" w:rsidRDefault="00E2315E">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sidR="00F06C12">
        <w:rPr>
          <w:rFonts w:ascii="Times New Roman" w:eastAsia="方正仿宋_GBK" w:hAnsi="Times New Roman" w:cs="Times New Roman" w:hint="eastAsia"/>
          <w:sz w:val="32"/>
          <w:szCs w:val="32"/>
        </w:rPr>
        <w:t>.</w:t>
      </w:r>
      <w:r w:rsidR="004A1C42" w:rsidRPr="004A1C42">
        <w:rPr>
          <w:rFonts w:ascii="Times New Roman" w:eastAsia="方正仿宋_GBK" w:hAnsi="Times New Roman" w:cs="Times New Roman" w:hint="eastAsia"/>
          <w:sz w:val="32"/>
          <w:szCs w:val="32"/>
        </w:rPr>
        <w:t xml:space="preserve"> </w:t>
      </w:r>
      <w:r w:rsidR="004A1C42">
        <w:rPr>
          <w:rFonts w:ascii="Times New Roman" w:eastAsia="方正仿宋_GBK" w:hAnsi="Times New Roman" w:cs="Times New Roman" w:hint="eastAsia"/>
          <w:sz w:val="32"/>
          <w:szCs w:val="32"/>
        </w:rPr>
        <w:t>养老社区、养老机构或老年教育机构等设有</w:t>
      </w:r>
      <w:r w:rsidR="00F06C12">
        <w:rPr>
          <w:rFonts w:ascii="Times New Roman" w:eastAsia="方正仿宋_GBK" w:hAnsi="Times New Roman" w:cs="Times New Roman" w:hint="eastAsia"/>
          <w:sz w:val="32"/>
          <w:szCs w:val="32"/>
        </w:rPr>
        <w:t>良好的网络环境，可</w:t>
      </w:r>
      <w:proofErr w:type="gramStart"/>
      <w:r w:rsidR="00F06C12">
        <w:rPr>
          <w:rFonts w:ascii="Times New Roman" w:eastAsia="方正仿宋_GBK" w:hAnsi="Times New Roman" w:cs="Times New Roman" w:hint="eastAsia"/>
          <w:sz w:val="32"/>
          <w:szCs w:val="32"/>
        </w:rPr>
        <w:t>构建线</w:t>
      </w:r>
      <w:proofErr w:type="gramEnd"/>
      <w:r w:rsidR="00F06C12">
        <w:rPr>
          <w:rFonts w:ascii="Times New Roman" w:eastAsia="方正仿宋_GBK" w:hAnsi="Times New Roman" w:cs="Times New Roman" w:hint="eastAsia"/>
          <w:sz w:val="32"/>
          <w:szCs w:val="32"/>
        </w:rPr>
        <w:t>上线下相结合的学习模式。可利用相关学习平台进行线上线下学习、远程学习，并能开展面授、讲座、参观、演讲、交流互动、游学等线下教育。</w:t>
      </w:r>
    </w:p>
    <w:p w:rsidR="00F43525" w:rsidRDefault="00E2315E">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5</w:t>
      </w:r>
      <w:r w:rsidR="00F06C12">
        <w:rPr>
          <w:rFonts w:ascii="Times New Roman" w:eastAsia="方正仿宋_GBK" w:hAnsi="Times New Roman" w:cs="Times New Roman" w:hint="eastAsia"/>
          <w:sz w:val="32"/>
          <w:szCs w:val="32"/>
        </w:rPr>
        <w:t>.</w:t>
      </w:r>
      <w:r w:rsidR="00F06C12">
        <w:rPr>
          <w:rFonts w:ascii="Times New Roman" w:eastAsia="方正仿宋_GBK" w:hAnsi="Times New Roman" w:cs="Times New Roman" w:hint="eastAsia"/>
          <w:sz w:val="32"/>
          <w:szCs w:val="32"/>
        </w:rPr>
        <w:t>养老社区、养老机构或老年教育机构等能负责日常管理，所在地政府重视老年教育事业，建立相应的统筹协调机制，并在办学条件、办学经费等方面给予一定的政策、经费支持。</w:t>
      </w:r>
    </w:p>
    <w:p w:rsidR="00F43525" w:rsidRDefault="00F06C12">
      <w:pPr>
        <w:spacing w:line="567" w:lineRule="exact"/>
        <w:ind w:firstLineChars="200" w:firstLine="640"/>
        <w:rPr>
          <w:rFonts w:eastAsia="方正仿宋_GBK"/>
          <w:sz w:val="32"/>
          <w:szCs w:val="32"/>
        </w:rPr>
      </w:pPr>
      <w:r>
        <w:rPr>
          <w:rFonts w:eastAsia="方正楷体_GBK"/>
          <w:sz w:val="32"/>
          <w:szCs w:val="32"/>
        </w:rPr>
        <w:t>第</w:t>
      </w:r>
      <w:r>
        <w:rPr>
          <w:rFonts w:eastAsia="方正楷体_GBK" w:hint="eastAsia"/>
          <w:sz w:val="32"/>
          <w:szCs w:val="32"/>
        </w:rPr>
        <w:t>六</w:t>
      </w:r>
      <w:r>
        <w:rPr>
          <w:rFonts w:eastAsia="方正楷体_GBK"/>
          <w:sz w:val="32"/>
          <w:szCs w:val="32"/>
        </w:rPr>
        <w:t>条</w:t>
      </w:r>
      <w:r>
        <w:rPr>
          <w:rFonts w:eastAsia="方正楷体_GBK" w:hint="eastAsia"/>
          <w:sz w:val="32"/>
          <w:szCs w:val="32"/>
        </w:rPr>
        <w:t xml:space="preserve"> </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申报程序：申报单位根据通知登录“江苏学习在线”网站下载《“养教联动”项目申报任务书》</w:t>
      </w:r>
      <w:r>
        <w:rPr>
          <w:rFonts w:eastAsia="方正仿宋_GBK"/>
          <w:sz w:val="32"/>
          <w:szCs w:val="32"/>
        </w:rPr>
        <w:t>及相关材料</w:t>
      </w:r>
      <w:r>
        <w:rPr>
          <w:rFonts w:ascii="Times New Roman" w:eastAsia="方正仿宋_GBK" w:hAnsi="Times New Roman" w:cs="Times New Roman" w:hint="eastAsia"/>
          <w:sz w:val="32"/>
          <w:szCs w:val="32"/>
        </w:rPr>
        <w:t>，</w:t>
      </w:r>
      <w:r>
        <w:rPr>
          <w:rFonts w:eastAsia="方正仿宋_GBK" w:hint="eastAsia"/>
          <w:sz w:val="32"/>
          <w:szCs w:val="32"/>
        </w:rPr>
        <w:t>并按要求认真填写。</w:t>
      </w:r>
      <w:r>
        <w:rPr>
          <w:rFonts w:ascii="Times New Roman" w:eastAsia="方正仿宋_GBK" w:hAnsi="Times New Roman" w:cs="Times New Roman" w:hint="eastAsia"/>
          <w:sz w:val="32"/>
          <w:szCs w:val="32"/>
        </w:rPr>
        <w:t>第一申报单位所在设区市</w:t>
      </w:r>
      <w:r w:rsidR="00302029">
        <w:rPr>
          <w:rFonts w:ascii="Times New Roman" w:eastAsia="方正仿宋_GBK" w:hAnsi="Times New Roman" w:cs="Times New Roman" w:hint="eastAsia"/>
          <w:sz w:val="32"/>
          <w:szCs w:val="32"/>
        </w:rPr>
        <w:t>社会教育服务指导中心</w:t>
      </w:r>
      <w:r>
        <w:rPr>
          <w:rFonts w:ascii="Times New Roman" w:eastAsia="方正仿宋_GBK" w:hAnsi="Times New Roman" w:cs="Times New Roman" w:hint="eastAsia"/>
          <w:sz w:val="32"/>
          <w:szCs w:val="32"/>
        </w:rPr>
        <w:t>对申报材料进行审核、推荐，在受理截止日期前统一汇总后</w:t>
      </w:r>
      <w:r w:rsidRPr="00084374">
        <w:rPr>
          <w:rFonts w:ascii="Times New Roman" w:eastAsia="方正仿宋_GBK" w:hAnsi="Times New Roman" w:cs="Times New Roman" w:hint="eastAsia"/>
          <w:sz w:val="32"/>
          <w:szCs w:val="32"/>
        </w:rPr>
        <w:t>报送至省社指中心。</w:t>
      </w:r>
    </w:p>
    <w:p w:rsidR="00F43525" w:rsidRDefault="00F06C12">
      <w:pPr>
        <w:spacing w:line="567" w:lineRule="exact"/>
        <w:ind w:firstLineChars="200" w:firstLine="640"/>
        <w:rPr>
          <w:rFonts w:eastAsia="方正楷体_GBK"/>
          <w:sz w:val="32"/>
          <w:szCs w:val="32"/>
        </w:rPr>
      </w:pPr>
      <w:r>
        <w:rPr>
          <w:rFonts w:eastAsia="方正楷体_GBK"/>
          <w:sz w:val="32"/>
          <w:szCs w:val="32"/>
        </w:rPr>
        <w:t>第</w:t>
      </w:r>
      <w:r>
        <w:rPr>
          <w:rFonts w:eastAsia="方正楷体_GBK" w:hint="eastAsia"/>
          <w:sz w:val="32"/>
          <w:szCs w:val="32"/>
        </w:rPr>
        <w:t>七</w:t>
      </w:r>
      <w:r>
        <w:rPr>
          <w:rFonts w:eastAsia="方正楷体_GBK"/>
          <w:sz w:val="32"/>
          <w:szCs w:val="32"/>
        </w:rPr>
        <w:t>条</w:t>
      </w:r>
      <w:r>
        <w:rPr>
          <w:rFonts w:eastAsia="方正楷体_GBK" w:hint="eastAsia"/>
          <w:sz w:val="32"/>
          <w:szCs w:val="32"/>
        </w:rPr>
        <w:t xml:space="preserve"> </w:t>
      </w:r>
      <w:r>
        <w:rPr>
          <w:rFonts w:eastAsia="方正楷体_GBK"/>
          <w:sz w:val="32"/>
          <w:szCs w:val="32"/>
        </w:rPr>
        <w:t xml:space="preserve"> </w:t>
      </w:r>
      <w:r w:rsidRPr="00B64B78">
        <w:rPr>
          <w:rFonts w:eastAsia="方正仿宋_GBK" w:hint="eastAsia"/>
          <w:sz w:val="32"/>
          <w:szCs w:val="32"/>
        </w:rPr>
        <w:t>省社指中心组织专家对申报材料进行讨论</w:t>
      </w:r>
      <w:r w:rsidR="00471078" w:rsidRPr="00B64B78">
        <w:rPr>
          <w:rFonts w:eastAsia="方正仿宋_GBK" w:hint="eastAsia"/>
          <w:sz w:val="32"/>
          <w:szCs w:val="32"/>
        </w:rPr>
        <w:t>、</w:t>
      </w:r>
      <w:r w:rsidRPr="00B64B78">
        <w:rPr>
          <w:rFonts w:eastAsia="方正仿宋_GBK" w:hint="eastAsia"/>
          <w:sz w:val="32"/>
          <w:szCs w:val="32"/>
        </w:rPr>
        <w:t>推荐并确定</w:t>
      </w:r>
      <w:r w:rsidR="00471078" w:rsidRPr="00B64B78">
        <w:rPr>
          <w:rFonts w:eastAsia="方正仿宋_GBK" w:hint="eastAsia"/>
          <w:sz w:val="32"/>
          <w:szCs w:val="32"/>
        </w:rPr>
        <w:t>每年的</w:t>
      </w:r>
      <w:r w:rsidRPr="00B64B78">
        <w:rPr>
          <w:rFonts w:eastAsia="方正仿宋_GBK" w:hint="eastAsia"/>
          <w:sz w:val="32"/>
          <w:szCs w:val="32"/>
        </w:rPr>
        <w:t>培育</w:t>
      </w:r>
      <w:r w:rsidR="00DB5A13" w:rsidRPr="00B64B78">
        <w:rPr>
          <w:rFonts w:eastAsia="方正仿宋_GBK" w:hint="eastAsia"/>
          <w:sz w:val="32"/>
          <w:szCs w:val="32"/>
        </w:rPr>
        <w:t>项目</w:t>
      </w:r>
      <w:r w:rsidRPr="00B64B78">
        <w:rPr>
          <w:rFonts w:eastAsia="方正仿宋_GBK" w:hint="eastAsia"/>
          <w:sz w:val="32"/>
          <w:szCs w:val="32"/>
        </w:rPr>
        <w:t>名单</w:t>
      </w:r>
      <w:r>
        <w:rPr>
          <w:rFonts w:eastAsia="方正仿宋_GBK" w:hint="eastAsia"/>
          <w:sz w:val="32"/>
          <w:szCs w:val="32"/>
        </w:rPr>
        <w:t>。培育期间，项目负责人需按照申报任务书中预期目标对项目进行培育。</w:t>
      </w:r>
      <w:r w:rsidRPr="00B64B78">
        <w:rPr>
          <w:rFonts w:eastAsia="方正仿宋_GBK" w:hint="eastAsia"/>
          <w:sz w:val="32"/>
          <w:szCs w:val="32"/>
        </w:rPr>
        <w:t>培育期满后，省社指中心根据培育期间</w:t>
      </w:r>
      <w:r w:rsidR="00471078" w:rsidRPr="00B64B78">
        <w:rPr>
          <w:rFonts w:eastAsia="方正仿宋_GBK" w:hint="eastAsia"/>
          <w:sz w:val="32"/>
          <w:szCs w:val="32"/>
        </w:rPr>
        <w:t>培育</w:t>
      </w:r>
      <w:r w:rsidRPr="00B64B78">
        <w:rPr>
          <w:rFonts w:eastAsia="方正仿宋_GBK" w:hint="eastAsia"/>
          <w:sz w:val="32"/>
          <w:szCs w:val="32"/>
        </w:rPr>
        <w:t>项目在“</w:t>
      </w:r>
      <w:r w:rsidRPr="00B64B78">
        <w:rPr>
          <w:rFonts w:ascii="Times New Roman" w:eastAsia="方正仿宋_GBK" w:hAnsi="Times New Roman" w:cs="Times New Roman" w:hint="eastAsia"/>
          <w:sz w:val="32"/>
          <w:szCs w:val="32"/>
        </w:rPr>
        <w:t>江苏学习在线</w:t>
      </w:r>
      <w:r w:rsidRPr="00B64B78">
        <w:rPr>
          <w:rFonts w:eastAsia="方正仿宋_GBK" w:hint="eastAsia"/>
          <w:sz w:val="32"/>
          <w:szCs w:val="32"/>
        </w:rPr>
        <w:t>”</w:t>
      </w:r>
      <w:r w:rsidR="00E2315E" w:rsidRPr="00B64B78">
        <w:rPr>
          <w:rFonts w:eastAsia="方正仿宋_GBK" w:hint="eastAsia"/>
          <w:sz w:val="32"/>
          <w:szCs w:val="32"/>
        </w:rPr>
        <w:t>网站上传的活动情况</w:t>
      </w:r>
      <w:r w:rsidRPr="00B64B78">
        <w:rPr>
          <w:rFonts w:eastAsia="方正仿宋_GBK" w:hint="eastAsia"/>
          <w:sz w:val="32"/>
          <w:szCs w:val="32"/>
        </w:rPr>
        <w:t>和实际成效展开初筛工作，</w:t>
      </w:r>
      <w:r>
        <w:rPr>
          <w:rFonts w:eastAsia="方正仿宋_GBK" w:hint="eastAsia"/>
          <w:sz w:val="32"/>
          <w:szCs w:val="32"/>
        </w:rPr>
        <w:t>对符合要求的培育项目再组织专家开展线上线下指导，最后确定“养教联动”项目正式立项名单。对于未能按照项目</w:t>
      </w:r>
      <w:r>
        <w:rPr>
          <w:rFonts w:ascii="Times New Roman" w:eastAsia="方正仿宋_GBK" w:hAnsi="Times New Roman" w:cs="Times New Roman" w:hint="eastAsia"/>
          <w:sz w:val="32"/>
          <w:szCs w:val="32"/>
        </w:rPr>
        <w:t>申报任务</w:t>
      </w:r>
      <w:proofErr w:type="gramStart"/>
      <w:r>
        <w:rPr>
          <w:rFonts w:ascii="Times New Roman" w:eastAsia="方正仿宋_GBK" w:hAnsi="Times New Roman" w:cs="Times New Roman" w:hint="eastAsia"/>
          <w:sz w:val="32"/>
          <w:szCs w:val="32"/>
        </w:rPr>
        <w:t>书开展</w:t>
      </w:r>
      <w:proofErr w:type="gramEnd"/>
      <w:r>
        <w:rPr>
          <w:rFonts w:ascii="Times New Roman" w:eastAsia="方正仿宋_GBK" w:hAnsi="Times New Roman" w:cs="Times New Roman" w:hint="eastAsia"/>
          <w:sz w:val="32"/>
          <w:szCs w:val="32"/>
        </w:rPr>
        <w:t>活动</w:t>
      </w:r>
      <w:r>
        <w:rPr>
          <w:rFonts w:eastAsia="方正仿宋_GBK" w:hint="eastAsia"/>
          <w:sz w:val="32"/>
          <w:szCs w:val="32"/>
        </w:rPr>
        <w:t>或未能达到立项要求的培育项目不予立项。</w:t>
      </w:r>
    </w:p>
    <w:p w:rsidR="00F43525" w:rsidRDefault="00F06C12">
      <w:pPr>
        <w:spacing w:line="567" w:lineRule="exact"/>
        <w:jc w:val="center"/>
        <w:rPr>
          <w:rFonts w:eastAsia="方正黑体_GBK"/>
          <w:sz w:val="32"/>
          <w:szCs w:val="32"/>
        </w:rPr>
      </w:pPr>
      <w:r>
        <w:rPr>
          <w:rFonts w:eastAsia="方正黑体_GBK"/>
          <w:sz w:val="32"/>
          <w:szCs w:val="32"/>
        </w:rPr>
        <w:lastRenderedPageBreak/>
        <w:t>第</w:t>
      </w:r>
      <w:r>
        <w:rPr>
          <w:rFonts w:eastAsia="方正黑体_GBK" w:hint="eastAsia"/>
          <w:sz w:val="32"/>
          <w:szCs w:val="32"/>
        </w:rPr>
        <w:t>三</w:t>
      </w:r>
      <w:r>
        <w:rPr>
          <w:rFonts w:eastAsia="方正黑体_GBK"/>
          <w:sz w:val="32"/>
          <w:szCs w:val="32"/>
        </w:rPr>
        <w:t>章</w:t>
      </w:r>
      <w:r w:rsidR="00617FF6">
        <w:rPr>
          <w:rFonts w:eastAsia="方正黑体_GBK"/>
          <w:sz w:val="32"/>
          <w:szCs w:val="32"/>
        </w:rPr>
        <w:t xml:space="preserve">  </w:t>
      </w:r>
      <w:r>
        <w:rPr>
          <w:rFonts w:eastAsia="方正黑体_GBK" w:hint="eastAsia"/>
          <w:sz w:val="32"/>
          <w:szCs w:val="32"/>
        </w:rPr>
        <w:t>建设要求</w:t>
      </w:r>
      <w:bookmarkStart w:id="5" w:name="_GoBack"/>
      <w:bookmarkEnd w:id="5"/>
    </w:p>
    <w:p w:rsidR="00F43525" w:rsidRDefault="00F06C12">
      <w:pPr>
        <w:spacing w:line="567" w:lineRule="exact"/>
        <w:ind w:firstLineChars="200" w:firstLine="640"/>
        <w:rPr>
          <w:rFonts w:ascii="Times New Roman" w:eastAsia="方正仿宋_GBK" w:hAnsi="Times New Roman" w:cs="Times New Roman"/>
          <w:sz w:val="32"/>
          <w:szCs w:val="32"/>
        </w:rPr>
      </w:pPr>
      <w:r>
        <w:rPr>
          <w:rFonts w:eastAsia="方正楷体_GBK"/>
          <w:sz w:val="32"/>
          <w:szCs w:val="32"/>
        </w:rPr>
        <w:t>第</w:t>
      </w:r>
      <w:r>
        <w:rPr>
          <w:rFonts w:eastAsia="方正楷体_GBK" w:hint="eastAsia"/>
          <w:sz w:val="32"/>
          <w:szCs w:val="32"/>
        </w:rPr>
        <w:t>八</w:t>
      </w:r>
      <w:r>
        <w:rPr>
          <w:rFonts w:eastAsia="方正楷体_GBK"/>
          <w:sz w:val="32"/>
          <w:szCs w:val="32"/>
        </w:rPr>
        <w:t>条</w:t>
      </w:r>
      <w:r>
        <w:rPr>
          <w:rFonts w:eastAsia="方正楷体_GBK"/>
          <w:sz w:val="32"/>
          <w:szCs w:val="32"/>
        </w:rPr>
        <w:t xml:space="preserve">  </w:t>
      </w:r>
      <w:r>
        <w:rPr>
          <w:rFonts w:ascii="Times New Roman" w:eastAsia="方正仿宋_GBK" w:hAnsi="Times New Roman" w:cs="Times New Roman" w:hint="eastAsia"/>
          <w:sz w:val="32"/>
          <w:szCs w:val="32"/>
        </w:rPr>
        <w:t>基本原则：省社指中心统筹策划，多部门整体联动、合作共建“养教联动”项目，探索老年教育新模式。</w:t>
      </w:r>
    </w:p>
    <w:p w:rsidR="00F43525" w:rsidRDefault="00F06C12">
      <w:pPr>
        <w:spacing w:line="567" w:lineRule="exact"/>
        <w:ind w:firstLineChars="200" w:firstLine="640"/>
        <w:rPr>
          <w:rFonts w:ascii="Times New Roman" w:eastAsia="方正仿宋_GBK" w:hAnsi="Times New Roman" w:cs="Times New Roman"/>
          <w:sz w:val="32"/>
          <w:szCs w:val="32"/>
        </w:rPr>
      </w:pPr>
      <w:r>
        <w:rPr>
          <w:rFonts w:eastAsia="方正楷体_GBK"/>
          <w:sz w:val="32"/>
          <w:szCs w:val="32"/>
        </w:rPr>
        <w:t>第</w:t>
      </w:r>
      <w:r>
        <w:rPr>
          <w:rFonts w:eastAsia="方正楷体_GBK" w:hint="eastAsia"/>
          <w:sz w:val="32"/>
          <w:szCs w:val="32"/>
        </w:rPr>
        <w:t>九</w:t>
      </w:r>
      <w:r>
        <w:rPr>
          <w:rFonts w:eastAsia="方正楷体_GBK"/>
          <w:sz w:val="32"/>
          <w:szCs w:val="32"/>
        </w:rPr>
        <w:t>条</w:t>
      </w:r>
      <w:r>
        <w:rPr>
          <w:rFonts w:eastAsia="方正楷体_GBK" w:hint="eastAsia"/>
          <w:sz w:val="32"/>
          <w:szCs w:val="32"/>
        </w:rPr>
        <w:t xml:space="preserve"> </w:t>
      </w:r>
      <w:r>
        <w:rPr>
          <w:rFonts w:eastAsia="方正楷体_GBK"/>
          <w:sz w:val="32"/>
          <w:szCs w:val="32"/>
        </w:rPr>
        <w:t xml:space="preserve"> </w:t>
      </w:r>
      <w:r>
        <w:rPr>
          <w:rFonts w:ascii="Times New Roman" w:eastAsia="方正仿宋_GBK" w:hAnsi="Times New Roman" w:cs="Times New Roman" w:hint="eastAsia"/>
          <w:sz w:val="32"/>
          <w:szCs w:val="32"/>
        </w:rPr>
        <w:t>体制机制：</w:t>
      </w:r>
    </w:p>
    <w:p w:rsidR="00F43525" w:rsidRDefault="00F06C12">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统筹协调，在制定规划、营造环境、加大投入等方面，</w:t>
      </w:r>
      <w:bookmarkStart w:id="6" w:name="OLE_LINK5"/>
      <w:bookmarkStart w:id="7" w:name="OLE_LINK6"/>
      <w:r>
        <w:rPr>
          <w:rFonts w:ascii="Times New Roman" w:eastAsia="方正仿宋_GBK" w:hAnsi="Times New Roman" w:cs="Times New Roman" w:hint="eastAsia"/>
          <w:sz w:val="32"/>
          <w:szCs w:val="32"/>
        </w:rPr>
        <w:t>把社区老年教育、“养教联动”项目的建设切实纳入区域经济社会发展总体规划和积极应对人口老龄化工作成效衡量体系。</w:t>
      </w:r>
      <w:bookmarkEnd w:id="6"/>
      <w:bookmarkEnd w:id="7"/>
    </w:p>
    <w:p w:rsidR="00F43525" w:rsidRDefault="00F06C12">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加强组织管理，整合各类资源，实现资源共享和协调发展。依托江苏开放大学办学系统，通过设区市</w:t>
      </w:r>
      <w:r w:rsidR="00302029">
        <w:rPr>
          <w:rFonts w:ascii="Times New Roman" w:eastAsia="方正仿宋_GBK" w:hAnsi="Times New Roman" w:cs="Times New Roman" w:hint="eastAsia"/>
          <w:sz w:val="32"/>
          <w:szCs w:val="32"/>
        </w:rPr>
        <w:t>社指中心</w:t>
      </w:r>
      <w:r>
        <w:rPr>
          <w:rFonts w:ascii="Times New Roman" w:eastAsia="方正仿宋_GBK" w:hAnsi="Times New Roman" w:cs="Times New Roman" w:hint="eastAsia"/>
          <w:sz w:val="32"/>
          <w:szCs w:val="32"/>
        </w:rPr>
        <w:t>区域实施。充分发挥开放大学在社区老年教育中的骨干和引领作用，利用课程、师资、志愿者等资源，积极参与到“养教联动”项目建设中。</w:t>
      </w:r>
    </w:p>
    <w:p w:rsidR="00F43525" w:rsidRDefault="00F06C12">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激发社会活力，引导社会力量（特别是企业）参与“养教联动”项目建设，促进教育、产业的融通发展。</w:t>
      </w:r>
    </w:p>
    <w:p w:rsidR="00F43525" w:rsidRDefault="00F06C12">
      <w:pPr>
        <w:spacing w:line="567" w:lineRule="exact"/>
        <w:ind w:firstLineChars="200" w:firstLine="640"/>
        <w:rPr>
          <w:rFonts w:ascii="Times New Roman" w:eastAsia="方正仿宋_GBK" w:hAnsi="Times New Roman" w:cs="Times New Roman"/>
          <w:sz w:val="32"/>
          <w:szCs w:val="32"/>
        </w:rPr>
      </w:pPr>
      <w:r>
        <w:rPr>
          <w:rFonts w:eastAsia="方正楷体_GBK"/>
          <w:sz w:val="32"/>
          <w:szCs w:val="32"/>
        </w:rPr>
        <w:t>第</w:t>
      </w:r>
      <w:r>
        <w:rPr>
          <w:rFonts w:eastAsia="方正楷体_GBK" w:hint="eastAsia"/>
          <w:sz w:val="32"/>
          <w:szCs w:val="32"/>
        </w:rPr>
        <w:t>十</w:t>
      </w:r>
      <w:r>
        <w:rPr>
          <w:rFonts w:eastAsia="方正楷体_GBK"/>
          <w:sz w:val="32"/>
          <w:szCs w:val="32"/>
        </w:rPr>
        <w:t>条</w:t>
      </w:r>
      <w:r>
        <w:rPr>
          <w:rFonts w:eastAsia="方正楷体_GBK" w:hint="eastAsia"/>
          <w:sz w:val="32"/>
          <w:szCs w:val="32"/>
        </w:rPr>
        <w:t xml:space="preserve"> </w:t>
      </w:r>
      <w:r>
        <w:rPr>
          <w:rFonts w:eastAsia="方正楷体_GBK"/>
          <w:sz w:val="32"/>
          <w:szCs w:val="32"/>
        </w:rPr>
        <w:t xml:space="preserve"> </w:t>
      </w:r>
      <w:r>
        <w:rPr>
          <w:rFonts w:ascii="Times New Roman" w:eastAsia="方正仿宋_GBK" w:hAnsi="Times New Roman" w:cs="Times New Roman" w:hint="eastAsia"/>
          <w:sz w:val="32"/>
          <w:szCs w:val="32"/>
        </w:rPr>
        <w:t>模式探索：</w:t>
      </w:r>
    </w:p>
    <w:p w:rsidR="00F43525" w:rsidRDefault="00F06C12">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创建“四师一体”的老年教育支持服务模式。由开放大学办学系统提供学务导师和课程导师，社区、养老机构等聘请养老服务咨询师和心理健康咨询师，为项目点内老年学习者提供学习与养生保健一体化服务。可聘请老年群体中的“能者”、行业（企业）“能者”参与</w:t>
      </w:r>
      <w:r w:rsidR="00B64B78">
        <w:rPr>
          <w:rFonts w:ascii="Times New Roman" w:eastAsia="方正仿宋_GBK" w:hAnsi="Times New Roman" w:cs="Times New Roman" w:hint="eastAsia"/>
          <w:sz w:val="32"/>
          <w:szCs w:val="32"/>
        </w:rPr>
        <w:t>到</w:t>
      </w:r>
      <w:r>
        <w:rPr>
          <w:rFonts w:ascii="Times New Roman" w:eastAsia="方正仿宋_GBK" w:hAnsi="Times New Roman" w:cs="Times New Roman" w:hint="eastAsia"/>
          <w:sz w:val="32"/>
          <w:szCs w:val="32"/>
        </w:rPr>
        <w:t>项目老年教育</w:t>
      </w:r>
      <w:r w:rsidR="00B64B78">
        <w:rPr>
          <w:rFonts w:ascii="Times New Roman" w:eastAsia="方正仿宋_GBK" w:hAnsi="Times New Roman" w:cs="Times New Roman" w:hint="eastAsia"/>
          <w:sz w:val="32"/>
          <w:szCs w:val="32"/>
        </w:rPr>
        <w:t>中</w:t>
      </w:r>
      <w:r>
        <w:rPr>
          <w:rFonts w:ascii="Times New Roman" w:eastAsia="方正仿宋_GBK" w:hAnsi="Times New Roman" w:cs="Times New Roman" w:hint="eastAsia"/>
          <w:sz w:val="32"/>
          <w:szCs w:val="32"/>
        </w:rPr>
        <w:t>。</w:t>
      </w:r>
    </w:p>
    <w:p w:rsidR="00F43525" w:rsidRDefault="00F06C12">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2.</w:t>
      </w:r>
      <w:r>
        <w:rPr>
          <w:rFonts w:ascii="Times New Roman" w:eastAsia="方正仿宋_GBK" w:hAnsi="Times New Roman" w:cs="Times New Roman" w:hint="eastAsia"/>
          <w:sz w:val="32"/>
          <w:szCs w:val="32"/>
        </w:rPr>
        <w:t>实行多元互动、资源共享的模式。“养教联动”项目点内老年学习者可免费使用“江苏学习在线”网站及开放大学办学系统的学习资源，社区、养老机构</w:t>
      </w:r>
      <w:r w:rsidR="00A4432D">
        <w:rPr>
          <w:rFonts w:ascii="Times New Roman" w:eastAsia="方正仿宋_GBK" w:hAnsi="Times New Roman" w:cs="Times New Roman" w:hint="eastAsia"/>
          <w:sz w:val="32"/>
          <w:szCs w:val="32"/>
        </w:rPr>
        <w:t>应</w:t>
      </w:r>
      <w:r>
        <w:rPr>
          <w:rFonts w:ascii="Times New Roman" w:eastAsia="方正仿宋_GBK" w:hAnsi="Times New Roman" w:cs="Times New Roman" w:hint="eastAsia"/>
          <w:sz w:val="32"/>
          <w:szCs w:val="32"/>
        </w:rPr>
        <w:t>充分发掘和利用政府和社会组织</w:t>
      </w:r>
      <w:r>
        <w:rPr>
          <w:rFonts w:ascii="Times New Roman" w:eastAsia="方正仿宋_GBK" w:hAnsi="Times New Roman" w:cs="Times New Roman" w:hint="eastAsia"/>
          <w:sz w:val="32"/>
          <w:szCs w:val="32"/>
        </w:rPr>
        <w:lastRenderedPageBreak/>
        <w:t>提供的各类资源，满足老年学习者多样化的学习需求。</w:t>
      </w:r>
    </w:p>
    <w:p w:rsidR="00F43525" w:rsidRDefault="00F06C12">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3.</w:t>
      </w:r>
      <w:r>
        <w:rPr>
          <w:rFonts w:ascii="Times New Roman" w:eastAsia="方正仿宋_GBK" w:hAnsi="Times New Roman" w:cs="Times New Roman" w:hint="eastAsia"/>
          <w:sz w:val="32"/>
          <w:szCs w:val="32"/>
        </w:rPr>
        <w:t>探索非学历和学历教育融通的模式。“养教联动”项目的建设，以非学历教育为入口，衔接学历教育需求，在培养老年人学习兴趣的同时促进学历教育对社会成员全覆盖。</w:t>
      </w:r>
    </w:p>
    <w:p w:rsidR="00F43525" w:rsidRDefault="00F06C12">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4.</w:t>
      </w:r>
      <w:proofErr w:type="gramStart"/>
      <w:r>
        <w:rPr>
          <w:rFonts w:ascii="Times New Roman" w:eastAsia="方正仿宋_GBK" w:hAnsi="Times New Roman" w:cs="Times New Roman" w:hint="eastAsia"/>
          <w:sz w:val="32"/>
          <w:szCs w:val="32"/>
        </w:rPr>
        <w:t>构建线</w:t>
      </w:r>
      <w:proofErr w:type="gramEnd"/>
      <w:r>
        <w:rPr>
          <w:rFonts w:ascii="Times New Roman" w:eastAsia="方正仿宋_GBK" w:hAnsi="Times New Roman" w:cs="Times New Roman" w:hint="eastAsia"/>
          <w:sz w:val="32"/>
          <w:szCs w:val="32"/>
        </w:rPr>
        <w:t>上线下相结合的学习模式。利用学习平台进行线上学习、远程学习，利用面授、讲座、参观、展演、游学等进行线下学习。</w:t>
      </w:r>
    </w:p>
    <w:p w:rsidR="00F43525" w:rsidRDefault="00F06C12">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5.</w:t>
      </w:r>
      <w:r>
        <w:rPr>
          <w:rFonts w:ascii="Times New Roman" w:eastAsia="方正仿宋_GBK" w:hAnsi="Times New Roman" w:cs="Times New Roman" w:hint="eastAsia"/>
          <w:sz w:val="32"/>
          <w:szCs w:val="32"/>
        </w:rPr>
        <w:t>创新多方合作的老年教育办学模式。江苏开放大学整合推送数字化教学资源，各地开放大学及社区教育机构组织面授教学，社区、养老机构等负责日常管理，组织体验式学习。</w:t>
      </w:r>
    </w:p>
    <w:p w:rsidR="00F43525" w:rsidRDefault="00F43525">
      <w:pPr>
        <w:spacing w:line="567" w:lineRule="exact"/>
        <w:jc w:val="center"/>
        <w:rPr>
          <w:rFonts w:eastAsia="方正黑体_GBK"/>
          <w:sz w:val="32"/>
          <w:szCs w:val="32"/>
        </w:rPr>
      </w:pPr>
    </w:p>
    <w:p w:rsidR="00F43525" w:rsidRDefault="00F06C12">
      <w:pPr>
        <w:spacing w:line="567" w:lineRule="exact"/>
        <w:jc w:val="center"/>
        <w:rPr>
          <w:rFonts w:ascii="仿宋" w:eastAsia="方正仿宋" w:hAnsi="仿宋" w:cs="仿宋"/>
          <w:b/>
          <w:bCs/>
          <w:sz w:val="32"/>
          <w:szCs w:val="32"/>
        </w:rPr>
      </w:pPr>
      <w:r>
        <w:rPr>
          <w:rFonts w:eastAsia="方正黑体_GBK"/>
          <w:sz w:val="32"/>
          <w:szCs w:val="32"/>
        </w:rPr>
        <w:t>第</w:t>
      </w:r>
      <w:r>
        <w:rPr>
          <w:rFonts w:eastAsia="方正黑体_GBK" w:hint="eastAsia"/>
          <w:sz w:val="32"/>
          <w:szCs w:val="32"/>
        </w:rPr>
        <w:t>四</w:t>
      </w:r>
      <w:r>
        <w:rPr>
          <w:rFonts w:eastAsia="方正黑体_GBK"/>
          <w:sz w:val="32"/>
          <w:szCs w:val="32"/>
        </w:rPr>
        <w:t>章</w:t>
      </w:r>
      <w:r w:rsidR="00617FF6">
        <w:rPr>
          <w:rFonts w:eastAsia="方正黑体_GBK"/>
          <w:sz w:val="32"/>
          <w:szCs w:val="32"/>
        </w:rPr>
        <w:t xml:space="preserve">  </w:t>
      </w:r>
      <w:r>
        <w:rPr>
          <w:rFonts w:eastAsia="方正黑体_GBK" w:hint="eastAsia"/>
          <w:sz w:val="32"/>
          <w:szCs w:val="32"/>
        </w:rPr>
        <w:t>项目管理</w:t>
      </w:r>
    </w:p>
    <w:p w:rsidR="00F43525" w:rsidRDefault="00F06C12">
      <w:pPr>
        <w:spacing w:line="567" w:lineRule="exact"/>
        <w:ind w:firstLineChars="200" w:firstLine="640"/>
        <w:rPr>
          <w:rFonts w:ascii="Times New Roman" w:eastAsia="方正仿宋_GBK" w:hAnsi="Times New Roman" w:cs="Times New Roman"/>
          <w:sz w:val="32"/>
          <w:szCs w:val="32"/>
        </w:rPr>
      </w:pPr>
      <w:r>
        <w:rPr>
          <w:rFonts w:eastAsia="方正楷体_GBK"/>
          <w:sz w:val="32"/>
          <w:szCs w:val="32"/>
        </w:rPr>
        <w:t>第</w:t>
      </w:r>
      <w:r>
        <w:rPr>
          <w:rFonts w:eastAsia="方正楷体_GBK" w:hint="eastAsia"/>
          <w:sz w:val="32"/>
          <w:szCs w:val="32"/>
        </w:rPr>
        <w:t>十一</w:t>
      </w:r>
      <w:r>
        <w:rPr>
          <w:rFonts w:eastAsia="方正楷体_GBK"/>
          <w:sz w:val="32"/>
          <w:szCs w:val="32"/>
        </w:rPr>
        <w:t>条</w:t>
      </w:r>
      <w:r>
        <w:rPr>
          <w:rFonts w:eastAsia="方正楷体_GBK" w:hint="eastAsia"/>
          <w:sz w:val="32"/>
          <w:szCs w:val="32"/>
        </w:rPr>
        <w:t xml:space="preserve"> </w:t>
      </w:r>
      <w:r>
        <w:rPr>
          <w:rFonts w:eastAsia="方正楷体_GBK"/>
          <w:sz w:val="32"/>
          <w:szCs w:val="32"/>
        </w:rPr>
        <w:t xml:space="preserve"> </w:t>
      </w:r>
      <w:r>
        <w:rPr>
          <w:rFonts w:ascii="Times New Roman" w:eastAsia="方正仿宋_GBK" w:hAnsi="Times New Roman" w:cs="Times New Roman" w:hint="eastAsia"/>
          <w:sz w:val="32"/>
          <w:szCs w:val="32"/>
        </w:rPr>
        <w:t>“养教联动”项目分为培育期和建设期</w:t>
      </w:r>
      <w:r w:rsidR="003D1E7E">
        <w:rPr>
          <w:rFonts w:ascii="Times New Roman" w:eastAsia="方正仿宋_GBK" w:hAnsi="Times New Roman" w:cs="Times New Roman" w:hint="eastAsia"/>
          <w:sz w:val="32"/>
          <w:szCs w:val="32"/>
        </w:rPr>
        <w:t>。</w:t>
      </w:r>
      <w:r w:rsidR="003D1E7E" w:rsidRPr="00B64B78">
        <w:rPr>
          <w:rFonts w:ascii="Times New Roman" w:eastAsia="方正仿宋_GBK" w:hAnsi="Times New Roman" w:cs="Times New Roman" w:hint="eastAsia"/>
          <w:sz w:val="32"/>
          <w:szCs w:val="32"/>
        </w:rPr>
        <w:t>项目培育期为一年；培育期满后确定立项的，建设期为一年</w:t>
      </w:r>
      <w:r w:rsidRPr="00B64B78">
        <w:rPr>
          <w:rFonts w:ascii="Times New Roman" w:eastAsia="方正仿宋_GBK" w:hAnsi="Times New Roman" w:cs="Times New Roman" w:hint="eastAsia"/>
          <w:sz w:val="32"/>
          <w:szCs w:val="32"/>
        </w:rPr>
        <w:t>。</w:t>
      </w:r>
    </w:p>
    <w:p w:rsidR="00F43525" w:rsidRDefault="00F06C12">
      <w:pPr>
        <w:spacing w:line="567" w:lineRule="exact"/>
        <w:ind w:firstLineChars="200" w:firstLine="640"/>
        <w:rPr>
          <w:rFonts w:ascii="Times New Roman" w:eastAsia="方正仿宋_GBK" w:hAnsi="Times New Roman" w:cs="Times New Roman"/>
          <w:sz w:val="32"/>
          <w:szCs w:val="32"/>
        </w:rPr>
      </w:pPr>
      <w:r>
        <w:rPr>
          <w:rFonts w:eastAsia="方正楷体_GBK" w:hint="eastAsia"/>
          <w:sz w:val="32"/>
          <w:szCs w:val="32"/>
        </w:rPr>
        <w:t>第十二条</w:t>
      </w:r>
      <w:r>
        <w:rPr>
          <w:rFonts w:ascii="Times New Roman" w:eastAsia="方正仿宋_GBK" w:hAnsi="Times New Roman" w:cs="Times New Roman" w:hint="eastAsia"/>
          <w:sz w:val="32"/>
          <w:szCs w:val="32"/>
        </w:rPr>
        <w:t xml:space="preserve"> </w:t>
      </w: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组织管理：实行两级管理。省社指中心负责全面统筹、检查指导、经费支付、过程管理；设区市社指中心负责所在区域项目</w:t>
      </w:r>
      <w:r w:rsidR="004E1975">
        <w:rPr>
          <w:rFonts w:ascii="Times New Roman" w:eastAsia="方正仿宋_GBK" w:hAnsi="Times New Roman" w:cs="Times New Roman" w:hint="eastAsia"/>
          <w:sz w:val="32"/>
          <w:szCs w:val="32"/>
        </w:rPr>
        <w:t>申报</w:t>
      </w:r>
      <w:r>
        <w:rPr>
          <w:rFonts w:ascii="Times New Roman" w:eastAsia="方正仿宋_GBK" w:hAnsi="Times New Roman" w:cs="Times New Roman" w:hint="eastAsia"/>
          <w:sz w:val="32"/>
          <w:szCs w:val="32"/>
        </w:rPr>
        <w:t>单位的审核、推荐、业务指导、日常监管，并协助省社指中心完成相关总结工作。</w:t>
      </w:r>
      <w:r>
        <w:rPr>
          <w:rFonts w:ascii="Times New Roman" w:eastAsia="方正仿宋_GBK" w:hAnsi="Times New Roman" w:cs="Times New Roman"/>
          <w:sz w:val="32"/>
          <w:szCs w:val="32"/>
        </w:rPr>
        <w:t xml:space="preserve"> </w:t>
      </w:r>
    </w:p>
    <w:p w:rsidR="00F43525" w:rsidRDefault="00F06C12">
      <w:pPr>
        <w:spacing w:line="567" w:lineRule="exact"/>
        <w:ind w:firstLineChars="200" w:firstLine="640"/>
        <w:rPr>
          <w:rFonts w:ascii="Times New Roman" w:eastAsia="方正仿宋_GBK" w:hAnsi="Times New Roman" w:cs="Times New Roman"/>
          <w:sz w:val="32"/>
          <w:szCs w:val="32"/>
        </w:rPr>
      </w:pPr>
      <w:bookmarkStart w:id="8" w:name="OLE_LINK4"/>
      <w:bookmarkStart w:id="9" w:name="OLE_LINK3"/>
      <w:r>
        <w:rPr>
          <w:rFonts w:eastAsia="方正楷体_GBK"/>
          <w:sz w:val="32"/>
          <w:szCs w:val="32"/>
        </w:rPr>
        <w:t>第</w:t>
      </w:r>
      <w:r>
        <w:rPr>
          <w:rFonts w:eastAsia="方正楷体_GBK" w:hint="eastAsia"/>
          <w:sz w:val="32"/>
          <w:szCs w:val="32"/>
        </w:rPr>
        <w:t>十三</w:t>
      </w:r>
      <w:r>
        <w:rPr>
          <w:rFonts w:eastAsia="方正楷体_GBK"/>
          <w:sz w:val="32"/>
          <w:szCs w:val="32"/>
        </w:rPr>
        <w:t>条</w:t>
      </w:r>
      <w:r>
        <w:rPr>
          <w:rFonts w:eastAsia="方正楷体_GBK" w:hint="eastAsia"/>
          <w:sz w:val="32"/>
          <w:szCs w:val="32"/>
        </w:rPr>
        <w:t xml:space="preserve"> </w:t>
      </w:r>
      <w:r>
        <w:rPr>
          <w:rFonts w:eastAsia="方正楷体_GBK"/>
          <w:sz w:val="32"/>
          <w:szCs w:val="32"/>
        </w:rPr>
        <w:t xml:space="preserve"> </w:t>
      </w:r>
      <w:bookmarkEnd w:id="8"/>
      <w:bookmarkEnd w:id="9"/>
      <w:r>
        <w:rPr>
          <w:rFonts w:ascii="Times New Roman" w:eastAsia="方正仿宋_GBK" w:hAnsi="Times New Roman" w:cs="Times New Roman" w:hint="eastAsia"/>
          <w:sz w:val="32"/>
          <w:szCs w:val="32"/>
        </w:rPr>
        <w:t>确定培育的项目需按照《“养教联动”项目申报任务书》定期开展活动与培训，每年至少开展</w:t>
      </w:r>
      <w:r>
        <w:rPr>
          <w:rFonts w:ascii="Times New Roman" w:eastAsia="方正仿宋_GBK" w:hAnsi="Times New Roman" w:cs="Times New Roman" w:hint="eastAsia"/>
          <w:sz w:val="32"/>
          <w:szCs w:val="32"/>
        </w:rPr>
        <w:t>6</w:t>
      </w:r>
      <w:r>
        <w:rPr>
          <w:rFonts w:ascii="Times New Roman" w:eastAsia="方正仿宋_GBK" w:hAnsi="Times New Roman" w:cs="Times New Roman" w:hint="eastAsia"/>
          <w:sz w:val="32"/>
          <w:szCs w:val="32"/>
        </w:rPr>
        <w:t>次活动，其中数字技能培训不少于</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次，并将活动过程性材料（如活动方案、照片、视频、签到表等）上传至“江苏学习在线”</w:t>
      </w:r>
      <w:r w:rsidR="00DB5A13">
        <w:rPr>
          <w:rFonts w:ascii="Times New Roman" w:eastAsia="方正仿宋_GBK" w:hAnsi="Times New Roman" w:cs="Times New Roman" w:hint="eastAsia"/>
          <w:sz w:val="32"/>
          <w:szCs w:val="32"/>
        </w:rPr>
        <w:t>指定栏目</w:t>
      </w:r>
      <w:r>
        <w:rPr>
          <w:rFonts w:ascii="Times New Roman" w:eastAsia="方正仿宋_GBK" w:hAnsi="Times New Roman" w:cs="Times New Roman" w:hint="eastAsia"/>
          <w:sz w:val="32"/>
          <w:szCs w:val="32"/>
        </w:rPr>
        <w:t>。</w:t>
      </w:r>
    </w:p>
    <w:p w:rsidR="00F43525" w:rsidRDefault="00F06C12">
      <w:pPr>
        <w:spacing w:line="567" w:lineRule="exact"/>
        <w:ind w:firstLineChars="200" w:firstLine="640"/>
        <w:rPr>
          <w:rFonts w:ascii="Times New Roman" w:eastAsia="方正仿宋_GBK" w:hAnsi="Times New Roman" w:cs="Times New Roman"/>
          <w:sz w:val="32"/>
          <w:szCs w:val="32"/>
        </w:rPr>
      </w:pPr>
      <w:r>
        <w:rPr>
          <w:rFonts w:eastAsia="方正楷体_GBK"/>
          <w:sz w:val="32"/>
          <w:szCs w:val="32"/>
        </w:rPr>
        <w:lastRenderedPageBreak/>
        <w:t>第</w:t>
      </w:r>
      <w:r>
        <w:rPr>
          <w:rFonts w:eastAsia="方正楷体_GBK" w:hint="eastAsia"/>
          <w:sz w:val="32"/>
          <w:szCs w:val="32"/>
        </w:rPr>
        <w:t>十四</w:t>
      </w:r>
      <w:r>
        <w:rPr>
          <w:rFonts w:eastAsia="方正楷体_GBK"/>
          <w:sz w:val="32"/>
          <w:szCs w:val="32"/>
        </w:rPr>
        <w:t>条</w:t>
      </w:r>
      <w:r>
        <w:rPr>
          <w:rFonts w:eastAsia="方正楷体_GBK" w:hint="eastAsia"/>
          <w:sz w:val="32"/>
          <w:szCs w:val="32"/>
        </w:rPr>
        <w:t xml:space="preserve"> </w:t>
      </w:r>
      <w:r>
        <w:rPr>
          <w:rFonts w:eastAsia="方正楷体_GBK"/>
          <w:sz w:val="32"/>
          <w:szCs w:val="32"/>
        </w:rPr>
        <w:t xml:space="preserve"> </w:t>
      </w:r>
      <w:r>
        <w:rPr>
          <w:rFonts w:ascii="Times New Roman" w:eastAsia="方正仿宋_GBK" w:hAnsi="Times New Roman" w:cs="Times New Roman" w:hint="eastAsia"/>
          <w:sz w:val="32"/>
          <w:szCs w:val="32"/>
        </w:rPr>
        <w:t>培育期满后确定立项的项目，在一年建设期内应达到以下要求：</w:t>
      </w:r>
    </w:p>
    <w:p w:rsidR="00F43525" w:rsidRDefault="00F06C12" w:rsidP="00B64B78">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1.</w:t>
      </w:r>
      <w:r>
        <w:rPr>
          <w:rFonts w:ascii="Times New Roman" w:eastAsia="方正仿宋_GBK" w:hAnsi="Times New Roman" w:cs="Times New Roman" w:hint="eastAsia"/>
          <w:sz w:val="32"/>
          <w:szCs w:val="32"/>
        </w:rPr>
        <w:t>按照《“养教联动”项目申报任务书》及专家意见，全面落实各项建设内容，开展丰富多彩且有意义的老年教育活动。</w:t>
      </w:r>
    </w:p>
    <w:p w:rsidR="00F43525" w:rsidRDefault="00F06C12" w:rsidP="00B64B78">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hint="eastAsia"/>
          <w:sz w:val="32"/>
          <w:szCs w:val="32"/>
        </w:rPr>
        <w:t>每年至少开展</w:t>
      </w:r>
      <w:r>
        <w:rPr>
          <w:rFonts w:ascii="Times New Roman" w:eastAsia="方正仿宋_GBK" w:hAnsi="Times New Roman" w:cs="Times New Roman" w:hint="eastAsia"/>
          <w:sz w:val="32"/>
          <w:szCs w:val="32"/>
        </w:rPr>
        <w:t>6</w:t>
      </w:r>
      <w:r>
        <w:rPr>
          <w:rFonts w:ascii="Times New Roman" w:eastAsia="方正仿宋_GBK" w:hAnsi="Times New Roman" w:cs="Times New Roman" w:hint="eastAsia"/>
          <w:sz w:val="32"/>
          <w:szCs w:val="32"/>
        </w:rPr>
        <w:t>次活动，其中数字技能培训不少于</w:t>
      </w:r>
      <w:r>
        <w:rPr>
          <w:rFonts w:ascii="Times New Roman" w:eastAsia="方正仿宋_GBK" w:hAnsi="Times New Roman" w:cs="Times New Roman" w:hint="eastAsia"/>
          <w:sz w:val="32"/>
          <w:szCs w:val="32"/>
        </w:rPr>
        <w:t>1</w:t>
      </w:r>
      <w:r>
        <w:rPr>
          <w:rFonts w:ascii="Times New Roman" w:eastAsia="方正仿宋_GBK" w:hAnsi="Times New Roman" w:cs="Times New Roman" w:hint="eastAsia"/>
          <w:sz w:val="32"/>
          <w:szCs w:val="32"/>
        </w:rPr>
        <w:t>次；活动过程性材料（活动方案、照片、视频、签到表、学员反馈等）需及时上传至“江苏学习在线”指定栏目。</w:t>
      </w:r>
    </w:p>
    <w:p w:rsidR="00F43525" w:rsidRDefault="00F06C12" w:rsidP="00B64B78">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sidR="003D1E7E" w:rsidRPr="00471078">
        <w:rPr>
          <w:rFonts w:ascii="Times New Roman" w:eastAsia="方正仿宋_GBK" w:hAnsi="Times New Roman" w:cs="Times New Roman" w:hint="eastAsia"/>
          <w:sz w:val="32"/>
          <w:szCs w:val="32"/>
        </w:rPr>
        <w:t>项目所在地参与</w:t>
      </w:r>
      <w:r w:rsidRPr="00471078">
        <w:rPr>
          <w:rFonts w:ascii="Times New Roman" w:eastAsia="方正仿宋_GBK" w:hAnsi="Times New Roman" w:cs="Times New Roman" w:hint="eastAsia"/>
          <w:sz w:val="32"/>
          <w:szCs w:val="32"/>
        </w:rPr>
        <w:t>共建</w:t>
      </w:r>
      <w:r w:rsidR="003D1E7E" w:rsidRPr="00471078">
        <w:rPr>
          <w:rFonts w:ascii="Times New Roman" w:eastAsia="方正仿宋_GBK" w:hAnsi="Times New Roman" w:cs="Times New Roman" w:hint="eastAsia"/>
          <w:sz w:val="32"/>
          <w:szCs w:val="32"/>
        </w:rPr>
        <w:t>的</w:t>
      </w:r>
      <w:r w:rsidRPr="00471078">
        <w:rPr>
          <w:rFonts w:ascii="Times New Roman" w:eastAsia="方正仿宋_GBK" w:hAnsi="Times New Roman" w:cs="Times New Roman" w:hint="eastAsia"/>
          <w:sz w:val="32"/>
          <w:szCs w:val="32"/>
        </w:rPr>
        <w:t>开放大学</w:t>
      </w:r>
      <w:r>
        <w:rPr>
          <w:rFonts w:ascii="Times New Roman" w:eastAsia="方正仿宋_GBK" w:hAnsi="Times New Roman" w:cs="Times New Roman" w:hint="eastAsia"/>
          <w:sz w:val="32"/>
          <w:szCs w:val="32"/>
        </w:rPr>
        <w:t>指导项目开展养教联动特色项目建设，每年不少于</w:t>
      </w:r>
      <w:r>
        <w:rPr>
          <w:rFonts w:ascii="Times New Roman" w:eastAsia="方正仿宋_GBK" w:hAnsi="Times New Roman" w:cs="Times New Roman" w:hint="eastAsia"/>
          <w:sz w:val="32"/>
          <w:szCs w:val="32"/>
        </w:rPr>
        <w:t>4</w:t>
      </w:r>
      <w:r>
        <w:rPr>
          <w:rFonts w:ascii="Times New Roman" w:eastAsia="方正仿宋_GBK" w:hAnsi="Times New Roman" w:cs="Times New Roman" w:hint="eastAsia"/>
          <w:sz w:val="32"/>
          <w:szCs w:val="32"/>
        </w:rPr>
        <w:t>次。</w:t>
      </w:r>
    </w:p>
    <w:p w:rsidR="00C15640" w:rsidRDefault="00C15640" w:rsidP="00C15640">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4</w:t>
      </w:r>
      <w:r w:rsidR="00F06C12">
        <w:rPr>
          <w:rFonts w:ascii="Times New Roman" w:eastAsia="方正仿宋_GBK" w:hAnsi="Times New Roman" w:cs="Times New Roman"/>
          <w:sz w:val="32"/>
          <w:szCs w:val="32"/>
        </w:rPr>
        <w:t>.</w:t>
      </w:r>
      <w:r w:rsidR="00F06C12">
        <w:rPr>
          <w:rFonts w:ascii="Times New Roman" w:eastAsia="方正仿宋_GBK" w:hAnsi="Times New Roman" w:cs="Times New Roman" w:hint="eastAsia"/>
          <w:sz w:val="32"/>
          <w:szCs w:val="32"/>
        </w:rPr>
        <w:t>能够充分利用“江苏学习在线”“江苏老年教育网”、</w:t>
      </w:r>
      <w:proofErr w:type="gramStart"/>
      <w:r w:rsidR="00F06C12">
        <w:rPr>
          <w:rFonts w:ascii="Times New Roman" w:eastAsia="方正仿宋_GBK" w:hAnsi="Times New Roman" w:cs="Times New Roman"/>
          <w:sz w:val="32"/>
          <w:szCs w:val="32"/>
        </w:rPr>
        <w:t>微信公众号</w:t>
      </w:r>
      <w:proofErr w:type="gramEnd"/>
      <w:r w:rsidR="00F06C12">
        <w:rPr>
          <w:rFonts w:ascii="Times New Roman" w:eastAsia="方正仿宋_GBK" w:hAnsi="Times New Roman" w:cs="Times New Roman"/>
          <w:sz w:val="32"/>
          <w:szCs w:val="32"/>
        </w:rPr>
        <w:t>等平台开展线上学习、远程学习</w:t>
      </w:r>
      <w:r w:rsidR="00F06C12">
        <w:rPr>
          <w:rFonts w:ascii="Times New Roman" w:eastAsia="方正仿宋_GBK" w:hAnsi="Times New Roman" w:cs="Times New Roman" w:hint="eastAsia"/>
          <w:sz w:val="32"/>
          <w:szCs w:val="32"/>
        </w:rPr>
        <w:t>；</w:t>
      </w:r>
      <w:r w:rsidR="00F06C12">
        <w:rPr>
          <w:rFonts w:ascii="Times New Roman" w:eastAsia="方正仿宋_GBK" w:hAnsi="Times New Roman" w:cs="Times New Roman"/>
          <w:sz w:val="32"/>
          <w:szCs w:val="32"/>
        </w:rPr>
        <w:t>组织老年学习者注册</w:t>
      </w:r>
      <w:r w:rsidR="00F06C12">
        <w:rPr>
          <w:rFonts w:ascii="Times New Roman" w:eastAsia="方正仿宋_GBK" w:hAnsi="Times New Roman" w:cs="Times New Roman" w:hint="eastAsia"/>
          <w:sz w:val="32"/>
          <w:szCs w:val="32"/>
        </w:rPr>
        <w:t>“江苏学习在线”“江苏老年教育网”</w:t>
      </w:r>
      <w:r w:rsidR="00F06C12">
        <w:rPr>
          <w:rFonts w:ascii="Times New Roman" w:eastAsia="方正仿宋_GBK" w:hAnsi="Times New Roman" w:cs="Times New Roman"/>
          <w:sz w:val="32"/>
          <w:szCs w:val="32"/>
        </w:rPr>
        <w:t>网站</w:t>
      </w:r>
      <w:r w:rsidR="00F06C12">
        <w:rPr>
          <w:rFonts w:ascii="Times New Roman" w:eastAsia="方正仿宋_GBK" w:hAnsi="Times New Roman" w:cs="Times New Roman" w:hint="eastAsia"/>
          <w:sz w:val="32"/>
          <w:szCs w:val="32"/>
        </w:rPr>
        <w:t>并有效学习。</w:t>
      </w:r>
    </w:p>
    <w:p w:rsidR="00F43525" w:rsidRDefault="00C15640" w:rsidP="00C15640">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5.</w:t>
      </w:r>
      <w:r w:rsidRPr="00084374">
        <w:rPr>
          <w:rFonts w:ascii="Times New Roman" w:eastAsia="方正仿宋_GBK" w:hAnsi="Times New Roman" w:cs="Times New Roman" w:hint="eastAsia"/>
          <w:sz w:val="32"/>
          <w:szCs w:val="32"/>
        </w:rPr>
        <w:t>通过“江苏学习在线”等相关网站或</w:t>
      </w:r>
      <w:proofErr w:type="gramStart"/>
      <w:r w:rsidRPr="00084374">
        <w:rPr>
          <w:rFonts w:ascii="Times New Roman" w:eastAsia="方正仿宋_GBK" w:hAnsi="Times New Roman" w:cs="Times New Roman" w:hint="eastAsia"/>
          <w:sz w:val="32"/>
          <w:szCs w:val="32"/>
        </w:rPr>
        <w:t>微信公众号等融媒体</w:t>
      </w:r>
      <w:proofErr w:type="gramEnd"/>
      <w:r w:rsidRPr="00084374">
        <w:rPr>
          <w:rFonts w:ascii="Times New Roman" w:eastAsia="方正仿宋_GBK" w:hAnsi="Times New Roman" w:cs="Times New Roman" w:hint="eastAsia"/>
          <w:sz w:val="32"/>
          <w:szCs w:val="32"/>
        </w:rPr>
        <w:t>发布教育、培训活动的新闻通讯稿，每年不少于</w:t>
      </w:r>
      <w:r w:rsidRPr="00084374">
        <w:rPr>
          <w:rFonts w:ascii="Times New Roman" w:eastAsia="方正仿宋_GBK" w:hAnsi="Times New Roman" w:cs="Times New Roman" w:hint="eastAsia"/>
          <w:sz w:val="32"/>
          <w:szCs w:val="32"/>
        </w:rPr>
        <w:t>10</w:t>
      </w:r>
      <w:r w:rsidRPr="00084374">
        <w:rPr>
          <w:rFonts w:ascii="Times New Roman" w:eastAsia="方正仿宋_GBK" w:hAnsi="Times New Roman" w:cs="Times New Roman" w:hint="eastAsia"/>
          <w:sz w:val="32"/>
          <w:szCs w:val="32"/>
        </w:rPr>
        <w:t>篇宣传报道，稿件中</w:t>
      </w:r>
      <w:proofErr w:type="gramStart"/>
      <w:r w:rsidRPr="00084374">
        <w:rPr>
          <w:rFonts w:ascii="Times New Roman" w:eastAsia="方正仿宋_GBK" w:hAnsi="Times New Roman" w:cs="Times New Roman" w:hint="eastAsia"/>
          <w:sz w:val="32"/>
          <w:szCs w:val="32"/>
        </w:rPr>
        <w:t>须体现</w:t>
      </w:r>
      <w:proofErr w:type="gramEnd"/>
      <w:r w:rsidRPr="00084374">
        <w:rPr>
          <w:rFonts w:ascii="Times New Roman" w:eastAsia="方正仿宋_GBK" w:hAnsi="Times New Roman" w:cs="Times New Roman" w:hint="eastAsia"/>
          <w:sz w:val="32"/>
          <w:szCs w:val="32"/>
        </w:rPr>
        <w:t>“养教联动”元素。</w:t>
      </w:r>
    </w:p>
    <w:p w:rsidR="00F43525" w:rsidRDefault="00C15640" w:rsidP="00B64B78">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6</w:t>
      </w:r>
      <w:r w:rsidR="00F06C12">
        <w:rPr>
          <w:rFonts w:ascii="Times New Roman" w:eastAsia="方正仿宋_GBK" w:hAnsi="Times New Roman" w:cs="Times New Roman"/>
          <w:sz w:val="32"/>
          <w:szCs w:val="32"/>
        </w:rPr>
        <w:t>.</w:t>
      </w:r>
      <w:r w:rsidR="00F06C12">
        <w:rPr>
          <w:rFonts w:ascii="Times New Roman" w:eastAsia="方正仿宋_GBK" w:hAnsi="Times New Roman" w:cs="Times New Roman" w:hint="eastAsia"/>
          <w:sz w:val="32"/>
          <w:szCs w:val="32"/>
        </w:rPr>
        <w:t>积极探索学习成果的奖励、总结和转换、认证办法，以非学历教育为入口，满足学历教育需求，提升老年教育的学历层次。</w:t>
      </w:r>
    </w:p>
    <w:p w:rsidR="00F43525" w:rsidRDefault="00F06C12">
      <w:pPr>
        <w:spacing w:line="567" w:lineRule="exact"/>
        <w:ind w:firstLineChars="200" w:firstLine="640"/>
        <w:rPr>
          <w:rFonts w:ascii="Times New Roman" w:eastAsia="方正仿宋_GBK" w:hAnsi="Times New Roman" w:cs="Times New Roman"/>
          <w:sz w:val="32"/>
          <w:szCs w:val="32"/>
        </w:rPr>
      </w:pPr>
      <w:bookmarkStart w:id="10" w:name="OLE_LINK10"/>
      <w:bookmarkStart w:id="11" w:name="OLE_LINK9"/>
      <w:r>
        <w:rPr>
          <w:rFonts w:eastAsia="方正楷体_GBK"/>
          <w:sz w:val="32"/>
          <w:szCs w:val="32"/>
        </w:rPr>
        <w:t>第</w:t>
      </w:r>
      <w:r>
        <w:rPr>
          <w:rFonts w:eastAsia="方正楷体_GBK" w:hint="eastAsia"/>
          <w:sz w:val="32"/>
          <w:szCs w:val="32"/>
        </w:rPr>
        <w:t>十五</w:t>
      </w:r>
      <w:r>
        <w:rPr>
          <w:rFonts w:eastAsia="方正楷体_GBK"/>
          <w:sz w:val="32"/>
          <w:szCs w:val="32"/>
        </w:rPr>
        <w:t>条</w:t>
      </w:r>
      <w:r>
        <w:rPr>
          <w:rFonts w:eastAsia="方正楷体_GBK" w:hint="eastAsia"/>
          <w:sz w:val="32"/>
          <w:szCs w:val="32"/>
        </w:rPr>
        <w:t xml:space="preserve"> </w:t>
      </w:r>
      <w:r>
        <w:rPr>
          <w:rFonts w:eastAsia="方正楷体_GBK"/>
          <w:sz w:val="32"/>
          <w:szCs w:val="32"/>
        </w:rPr>
        <w:t xml:space="preserve"> </w:t>
      </w:r>
      <w:bookmarkEnd w:id="10"/>
      <w:bookmarkEnd w:id="11"/>
      <w:r>
        <w:rPr>
          <w:rFonts w:ascii="Times New Roman" w:eastAsia="方正仿宋_GBK" w:hAnsi="Times New Roman" w:cs="Times New Roman" w:hint="eastAsia"/>
          <w:sz w:val="32"/>
          <w:szCs w:val="32"/>
        </w:rPr>
        <w:t>项目实行负责人重大事项申报制度。涉及项目负责人、项目目标、项目内容、计划期限、预算变更、中止项目工作等重要变动时，项目负责人应提出书面报告，经第一申报单位及设区市社指中心审批通过后报备省社指中心</w:t>
      </w:r>
      <w:r w:rsidR="00A4432D">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正式立项后因客观原因无法在规定</w:t>
      </w:r>
      <w:r w:rsidRPr="00471078">
        <w:rPr>
          <w:rFonts w:ascii="Times New Roman" w:eastAsia="方正仿宋_GBK" w:hAnsi="Times New Roman" w:cs="Times New Roman" w:hint="eastAsia"/>
          <w:sz w:val="32"/>
          <w:szCs w:val="32"/>
        </w:rPr>
        <w:t>期限内完成预期成果的，</w:t>
      </w:r>
      <w:r w:rsidR="00471078" w:rsidRPr="00471078">
        <w:rPr>
          <w:rFonts w:ascii="Times New Roman" w:eastAsia="方正仿宋_GBK" w:hAnsi="Times New Roman" w:cs="Times New Roman" w:hint="eastAsia"/>
          <w:sz w:val="32"/>
          <w:szCs w:val="32"/>
        </w:rPr>
        <w:t>一般允许延期一次，</w:t>
      </w:r>
      <w:r>
        <w:rPr>
          <w:rFonts w:ascii="Times New Roman" w:eastAsia="方正仿宋_GBK" w:hAnsi="Times New Roman" w:cs="Times New Roman" w:hint="eastAsia"/>
          <w:sz w:val="32"/>
          <w:szCs w:val="32"/>
        </w:rPr>
        <w:lastRenderedPageBreak/>
        <w:t>期限不超过一年，但需在项目原执行期结束前两个月提出申请，批准延期的项目自动纳入下一年度项目管理范畴。</w:t>
      </w:r>
    </w:p>
    <w:p w:rsidR="00F43525" w:rsidRDefault="00F06C12">
      <w:pPr>
        <w:spacing w:line="567" w:lineRule="exact"/>
        <w:ind w:firstLineChars="200" w:firstLine="640"/>
        <w:rPr>
          <w:rFonts w:ascii="Times New Roman" w:eastAsia="方正仿宋_GBK" w:hAnsi="Times New Roman" w:cs="Times New Roman"/>
          <w:sz w:val="32"/>
          <w:szCs w:val="32"/>
        </w:rPr>
      </w:pPr>
      <w:r>
        <w:rPr>
          <w:rFonts w:eastAsia="方正楷体_GBK"/>
          <w:sz w:val="32"/>
          <w:szCs w:val="32"/>
        </w:rPr>
        <w:t>第</w:t>
      </w:r>
      <w:r>
        <w:rPr>
          <w:rFonts w:eastAsia="方正楷体_GBK" w:hint="eastAsia"/>
          <w:sz w:val="32"/>
          <w:szCs w:val="32"/>
        </w:rPr>
        <w:t>十六</w:t>
      </w:r>
      <w:r>
        <w:rPr>
          <w:rFonts w:eastAsia="方正楷体_GBK"/>
          <w:sz w:val="32"/>
          <w:szCs w:val="32"/>
        </w:rPr>
        <w:t>条</w:t>
      </w:r>
      <w:r>
        <w:rPr>
          <w:rFonts w:eastAsia="方正楷体_GBK" w:hint="eastAsia"/>
          <w:sz w:val="32"/>
          <w:szCs w:val="32"/>
        </w:rPr>
        <w:t xml:space="preserve"> </w:t>
      </w:r>
      <w:r>
        <w:rPr>
          <w:rFonts w:eastAsia="方正楷体_GBK"/>
          <w:sz w:val="32"/>
          <w:szCs w:val="32"/>
        </w:rPr>
        <w:t xml:space="preserve"> </w:t>
      </w:r>
      <w:r>
        <w:rPr>
          <w:rFonts w:ascii="Times New Roman" w:eastAsia="方正仿宋_GBK" w:hAnsi="Times New Roman" w:cs="Times New Roman" w:hint="eastAsia"/>
          <w:sz w:val="32"/>
          <w:szCs w:val="32"/>
        </w:rPr>
        <w:t>正式立项的项目建设周期完成后，在阶段性总结的基础上，省社指中心将不定期对项目进行指导工作。对项目执行不力、违反项目管理有关规定或因其他情况导致项目计划不能实施的，视情况要求整改、给予中止或撤销项目。</w:t>
      </w:r>
    </w:p>
    <w:p w:rsidR="00F43525" w:rsidRDefault="00F06C12">
      <w:pPr>
        <w:spacing w:line="567" w:lineRule="exact"/>
        <w:ind w:firstLineChars="200" w:firstLine="640"/>
        <w:rPr>
          <w:rFonts w:ascii="Times New Roman" w:eastAsia="方正仿宋_GBK" w:hAnsi="Times New Roman" w:cs="Times New Roman"/>
          <w:sz w:val="32"/>
          <w:szCs w:val="32"/>
        </w:rPr>
      </w:pPr>
      <w:r>
        <w:rPr>
          <w:rFonts w:eastAsia="方正楷体_GBK"/>
          <w:sz w:val="32"/>
          <w:szCs w:val="32"/>
        </w:rPr>
        <w:t>第</w:t>
      </w:r>
      <w:r>
        <w:rPr>
          <w:rFonts w:eastAsia="方正楷体_GBK" w:hint="eastAsia"/>
          <w:sz w:val="32"/>
          <w:szCs w:val="32"/>
        </w:rPr>
        <w:t>十七</w:t>
      </w:r>
      <w:r>
        <w:rPr>
          <w:rFonts w:eastAsia="方正楷体_GBK"/>
          <w:sz w:val="32"/>
          <w:szCs w:val="32"/>
        </w:rPr>
        <w:t>条</w:t>
      </w:r>
      <w:r>
        <w:rPr>
          <w:rFonts w:eastAsia="方正楷体_GBK" w:hint="eastAsia"/>
          <w:sz w:val="32"/>
          <w:szCs w:val="32"/>
        </w:rPr>
        <w:t xml:space="preserve"> </w:t>
      </w:r>
      <w:r>
        <w:rPr>
          <w:rFonts w:eastAsia="方正楷体_GBK"/>
          <w:sz w:val="32"/>
          <w:szCs w:val="32"/>
        </w:rPr>
        <w:t xml:space="preserve"> </w:t>
      </w:r>
      <w:r w:rsidR="00471078">
        <w:rPr>
          <w:rFonts w:ascii="Times New Roman" w:eastAsia="方正仿宋_GBK" w:hAnsi="Times New Roman" w:cs="Times New Roman" w:hint="eastAsia"/>
          <w:sz w:val="32"/>
          <w:szCs w:val="32"/>
        </w:rPr>
        <w:t>后期，</w:t>
      </w:r>
      <w:r w:rsidRPr="00582D64">
        <w:rPr>
          <w:rFonts w:ascii="Times New Roman" w:eastAsia="方正仿宋_GBK" w:hAnsi="Times New Roman" w:cs="Times New Roman" w:hint="eastAsia"/>
          <w:sz w:val="32"/>
          <w:szCs w:val="32"/>
        </w:rPr>
        <w:t>省社指中心将不定期对项目进行跟踪指导，确保项目能够持续推进。</w:t>
      </w:r>
    </w:p>
    <w:p w:rsidR="00F43525" w:rsidRDefault="00F43525">
      <w:pPr>
        <w:pStyle w:val="11"/>
        <w:spacing w:line="567" w:lineRule="exact"/>
        <w:ind w:firstLineChars="0" w:firstLine="0"/>
        <w:jc w:val="center"/>
        <w:rPr>
          <w:rFonts w:ascii="方正黑体_GBK" w:eastAsia="方正黑体_GBK" w:hAnsi="方正黑体_GBK"/>
          <w:sz w:val="30"/>
          <w:szCs w:val="30"/>
        </w:rPr>
      </w:pPr>
    </w:p>
    <w:p w:rsidR="00F43525" w:rsidRDefault="00F06C12">
      <w:pPr>
        <w:pStyle w:val="11"/>
        <w:spacing w:line="567" w:lineRule="exact"/>
        <w:ind w:firstLineChars="0" w:firstLine="0"/>
        <w:jc w:val="center"/>
        <w:rPr>
          <w:rFonts w:ascii="方正黑体_GBK" w:eastAsia="方正黑体_GBK" w:hAnsi="方正黑体_GBK"/>
          <w:sz w:val="30"/>
          <w:szCs w:val="30"/>
        </w:rPr>
      </w:pPr>
      <w:r>
        <w:rPr>
          <w:rFonts w:eastAsia="方正黑体_GBK"/>
          <w:sz w:val="32"/>
          <w:szCs w:val="32"/>
        </w:rPr>
        <w:t>第</w:t>
      </w:r>
      <w:r>
        <w:rPr>
          <w:rFonts w:eastAsia="方正黑体_GBK" w:hint="eastAsia"/>
          <w:sz w:val="32"/>
          <w:szCs w:val="32"/>
        </w:rPr>
        <w:t>五</w:t>
      </w:r>
      <w:r>
        <w:rPr>
          <w:rFonts w:eastAsia="方正黑体_GBK"/>
          <w:sz w:val="32"/>
          <w:szCs w:val="32"/>
        </w:rPr>
        <w:t>章</w:t>
      </w:r>
      <w:r w:rsidR="00617FF6">
        <w:rPr>
          <w:rFonts w:eastAsia="方正黑体_GBK"/>
          <w:sz w:val="32"/>
          <w:szCs w:val="32"/>
        </w:rPr>
        <w:t xml:space="preserve">  </w:t>
      </w:r>
      <w:r>
        <w:rPr>
          <w:rFonts w:eastAsia="方正黑体_GBK" w:hint="eastAsia"/>
          <w:sz w:val="32"/>
          <w:szCs w:val="32"/>
        </w:rPr>
        <w:t>项目经费管理</w:t>
      </w:r>
    </w:p>
    <w:p w:rsidR="00F43525" w:rsidRDefault="00F06C12">
      <w:pPr>
        <w:widowControl/>
        <w:spacing w:line="567" w:lineRule="exact"/>
        <w:ind w:firstLineChars="200" w:firstLine="640"/>
        <w:rPr>
          <w:rFonts w:ascii="Times New Roman" w:eastAsia="方正仿宋_GBK" w:hAnsi="Times New Roman" w:cs="Times New Roman"/>
          <w:sz w:val="32"/>
          <w:szCs w:val="32"/>
        </w:rPr>
      </w:pPr>
      <w:r>
        <w:rPr>
          <w:rFonts w:eastAsia="方正楷体_GBK" w:hint="eastAsia"/>
          <w:sz w:val="32"/>
          <w:szCs w:val="32"/>
        </w:rPr>
        <w:t>第十八条</w:t>
      </w:r>
      <w:r>
        <w:rPr>
          <w:rFonts w:eastAsia="方正楷体_GBK" w:hint="eastAsia"/>
          <w:sz w:val="32"/>
          <w:szCs w:val="32"/>
        </w:rPr>
        <w:t xml:space="preserve"> </w:t>
      </w:r>
      <w:r>
        <w:rPr>
          <w:rFonts w:eastAsia="方正楷体_GBK"/>
          <w:sz w:val="32"/>
          <w:szCs w:val="32"/>
        </w:rPr>
        <w:t xml:space="preserve"> </w:t>
      </w:r>
      <w:r>
        <w:rPr>
          <w:rFonts w:ascii="Times New Roman" w:eastAsia="方正仿宋_GBK" w:hAnsi="Times New Roman" w:cs="Times New Roman" w:hint="eastAsia"/>
          <w:sz w:val="32"/>
          <w:szCs w:val="32"/>
        </w:rPr>
        <w:t>经费支付：根据建设需要，项目培育一年后，根据阶段性总结结果确定“养教联动”项目立项名单。对正式立项的项目，省社指中心原则上按照每个项目</w:t>
      </w:r>
      <w:r>
        <w:rPr>
          <w:rFonts w:ascii="Times New Roman" w:eastAsia="方正仿宋_GBK" w:hAnsi="Times New Roman" w:cs="Times New Roman"/>
          <w:sz w:val="32"/>
          <w:szCs w:val="32"/>
        </w:rPr>
        <w:t>5</w:t>
      </w:r>
      <w:r>
        <w:rPr>
          <w:rFonts w:ascii="Times New Roman" w:eastAsia="方正仿宋_GBK" w:hAnsi="Times New Roman" w:cs="Times New Roman" w:hint="eastAsia"/>
          <w:sz w:val="32"/>
          <w:szCs w:val="32"/>
        </w:rPr>
        <w:t>万元的标准，一次性支付“养教联动”专项经费（以下简称“专项经费”）到各设区市开放大学、中等职业学校或高等院校（具体以项目委托管理协议为准）。</w:t>
      </w:r>
    </w:p>
    <w:p w:rsidR="00F43525" w:rsidRDefault="00F06C12">
      <w:pPr>
        <w:pStyle w:val="11"/>
        <w:spacing w:line="567" w:lineRule="exact"/>
        <w:ind w:firstLine="640"/>
        <w:rPr>
          <w:rFonts w:ascii="Times New Roman" w:eastAsia="方正仿宋_GBK" w:hAnsi="Times New Roman"/>
          <w:sz w:val="32"/>
          <w:szCs w:val="32"/>
        </w:rPr>
      </w:pPr>
      <w:r>
        <w:rPr>
          <w:rFonts w:eastAsia="方正楷体_GBK" w:hint="eastAsia"/>
          <w:sz w:val="32"/>
          <w:szCs w:val="32"/>
        </w:rPr>
        <w:t>第十九条</w:t>
      </w:r>
      <w:r>
        <w:rPr>
          <w:rFonts w:eastAsia="方正楷体_GBK" w:hint="eastAsia"/>
          <w:sz w:val="32"/>
          <w:szCs w:val="32"/>
        </w:rPr>
        <w:t xml:space="preserve"> </w:t>
      </w:r>
      <w:r>
        <w:rPr>
          <w:rFonts w:eastAsia="方正楷体_GBK"/>
          <w:sz w:val="32"/>
          <w:szCs w:val="32"/>
        </w:rPr>
        <w:t xml:space="preserve"> </w:t>
      </w:r>
      <w:r>
        <w:rPr>
          <w:rFonts w:ascii="Times New Roman" w:eastAsia="方正仿宋_GBK" w:hAnsi="Times New Roman" w:hint="eastAsia"/>
          <w:sz w:val="32"/>
          <w:szCs w:val="32"/>
        </w:rPr>
        <w:t>经费使用要求：专项经费使用要符合所在单位和当地财务报销要求，遵循专款专用、效益优先原则，做到条目规范、台账清晰、材料完整、手续齐全。经费用于项目各项活动开展以及项目管理费。（项目管理费是指项目所在设区市开放大学用于组织项目前期论证、申报、</w:t>
      </w:r>
      <w:r w:rsidR="00582D64">
        <w:rPr>
          <w:rFonts w:ascii="Times New Roman" w:eastAsia="方正仿宋_GBK" w:hAnsi="Times New Roman" w:hint="eastAsia"/>
          <w:sz w:val="32"/>
          <w:szCs w:val="32"/>
        </w:rPr>
        <w:t>组织专家指导</w:t>
      </w:r>
      <w:r>
        <w:rPr>
          <w:rFonts w:ascii="Times New Roman" w:eastAsia="方正仿宋_GBK" w:hAnsi="Times New Roman" w:hint="eastAsia"/>
          <w:sz w:val="32"/>
          <w:szCs w:val="32"/>
        </w:rPr>
        <w:t>等所发生的费用。项目管理费不超过项目经费总额的</w:t>
      </w:r>
      <w:r>
        <w:rPr>
          <w:rFonts w:ascii="Times New Roman" w:eastAsia="方正仿宋_GBK" w:hAnsi="Times New Roman" w:hint="eastAsia"/>
          <w:sz w:val="32"/>
          <w:szCs w:val="32"/>
        </w:rPr>
        <w:t>5%</w:t>
      </w:r>
      <w:r>
        <w:rPr>
          <w:rFonts w:ascii="Times New Roman" w:eastAsia="方正仿宋_GBK" w:hAnsi="Times New Roman" w:hint="eastAsia"/>
          <w:sz w:val="32"/>
          <w:szCs w:val="32"/>
        </w:rPr>
        <w:t>。）</w:t>
      </w:r>
    </w:p>
    <w:p w:rsidR="00F43525" w:rsidRDefault="00F06C12">
      <w:pPr>
        <w:widowControl/>
        <w:spacing w:line="567" w:lineRule="exact"/>
        <w:ind w:firstLineChars="200" w:firstLine="640"/>
        <w:rPr>
          <w:rFonts w:ascii="Times New Roman" w:eastAsia="方正仿宋_GBK" w:hAnsi="Times New Roman" w:cs="Times New Roman"/>
          <w:sz w:val="32"/>
          <w:szCs w:val="32"/>
        </w:rPr>
      </w:pPr>
      <w:r>
        <w:rPr>
          <w:rFonts w:eastAsia="方正楷体_GBK" w:hint="eastAsia"/>
          <w:sz w:val="32"/>
          <w:szCs w:val="32"/>
        </w:rPr>
        <w:lastRenderedPageBreak/>
        <w:t>第二十条</w:t>
      </w:r>
      <w:r>
        <w:rPr>
          <w:rFonts w:eastAsia="方正楷体_GBK" w:hint="eastAsia"/>
          <w:sz w:val="32"/>
          <w:szCs w:val="32"/>
        </w:rPr>
        <w:t xml:space="preserve"> </w:t>
      </w:r>
      <w:r>
        <w:rPr>
          <w:rFonts w:eastAsia="方正楷体_GBK"/>
          <w:sz w:val="32"/>
          <w:szCs w:val="32"/>
        </w:rPr>
        <w:t xml:space="preserve"> </w:t>
      </w:r>
      <w:r>
        <w:rPr>
          <w:rFonts w:ascii="Times New Roman" w:eastAsia="方正仿宋_GBK" w:hAnsi="Times New Roman" w:cs="Times New Roman" w:hint="eastAsia"/>
          <w:sz w:val="32"/>
          <w:szCs w:val="32"/>
        </w:rPr>
        <w:t>经费预算：项目第一申报单位负责人为专项经费使用的直接责任人，对项目经费使用的合</w:t>
      </w:r>
      <w:proofErr w:type="gramStart"/>
      <w:r>
        <w:rPr>
          <w:rFonts w:ascii="Times New Roman" w:eastAsia="方正仿宋_GBK" w:hAnsi="Times New Roman" w:cs="Times New Roman" w:hint="eastAsia"/>
          <w:sz w:val="32"/>
          <w:szCs w:val="32"/>
        </w:rPr>
        <w:t>规</w:t>
      </w:r>
      <w:proofErr w:type="gramEnd"/>
      <w:r>
        <w:rPr>
          <w:rFonts w:ascii="Times New Roman" w:eastAsia="方正仿宋_GBK" w:hAnsi="Times New Roman" w:cs="Times New Roman" w:hint="eastAsia"/>
          <w:sz w:val="32"/>
          <w:szCs w:val="32"/>
        </w:rPr>
        <w:t>性、合理性、真实性和相关性承担经济与法律责任。负责人须本着实事求是、绩效优先的原则，编制切实可行的项目建设经费预算，严格专项经费列支范围和标准。</w:t>
      </w:r>
    </w:p>
    <w:p w:rsidR="00F43525" w:rsidRDefault="00F06C12">
      <w:pPr>
        <w:pStyle w:val="11"/>
        <w:spacing w:line="567" w:lineRule="exact"/>
        <w:ind w:firstLine="640"/>
        <w:rPr>
          <w:rFonts w:ascii="方正黑体_GBK" w:eastAsia="方正黑体_GBK" w:hAnsi="方正黑体_GBK"/>
          <w:sz w:val="30"/>
          <w:szCs w:val="30"/>
        </w:rPr>
      </w:pPr>
      <w:r>
        <w:rPr>
          <w:rFonts w:eastAsia="方正楷体_GBK" w:hint="eastAsia"/>
          <w:sz w:val="32"/>
          <w:szCs w:val="32"/>
        </w:rPr>
        <w:t>第二十一条</w:t>
      </w:r>
      <w:r>
        <w:rPr>
          <w:rFonts w:eastAsia="方正楷体_GBK" w:hint="eastAsia"/>
          <w:sz w:val="32"/>
          <w:szCs w:val="32"/>
        </w:rPr>
        <w:t xml:space="preserve"> </w:t>
      </w:r>
      <w:r>
        <w:rPr>
          <w:rFonts w:eastAsia="方正楷体_GBK"/>
          <w:sz w:val="32"/>
          <w:szCs w:val="32"/>
        </w:rPr>
        <w:t xml:space="preserve"> </w:t>
      </w:r>
      <w:r>
        <w:rPr>
          <w:rFonts w:ascii="Times New Roman" w:eastAsia="方正仿宋_GBK" w:hAnsi="Times New Roman" w:hint="eastAsia"/>
          <w:sz w:val="32"/>
          <w:szCs w:val="32"/>
        </w:rPr>
        <w:t>经费监管：</w:t>
      </w:r>
    </w:p>
    <w:p w:rsidR="00F43525" w:rsidRDefault="00F06C12">
      <w:pPr>
        <w:pStyle w:val="11"/>
        <w:spacing w:line="567" w:lineRule="exact"/>
        <w:ind w:firstLine="640"/>
        <w:rPr>
          <w:rFonts w:ascii="黑体" w:eastAsia="黑体" w:hAnsi="黑体"/>
          <w:sz w:val="30"/>
          <w:szCs w:val="30"/>
        </w:rPr>
      </w:pPr>
      <w:r>
        <w:rPr>
          <w:rFonts w:ascii="Times New Roman" w:eastAsia="方正仿宋_GBK" w:hAnsi="Times New Roman"/>
          <w:sz w:val="32"/>
          <w:szCs w:val="32"/>
        </w:rPr>
        <w:t>1</w:t>
      </w:r>
      <w:r>
        <w:rPr>
          <w:rFonts w:ascii="Times New Roman" w:eastAsia="方正仿宋_GBK" w:hAnsi="Times New Roman" w:hint="eastAsia"/>
          <w:sz w:val="32"/>
          <w:szCs w:val="32"/>
        </w:rPr>
        <w:t>.</w:t>
      </w:r>
      <w:r>
        <w:rPr>
          <w:rFonts w:ascii="Times New Roman" w:eastAsia="方正仿宋_GBK" w:hAnsi="Times New Roman" w:hint="eastAsia"/>
          <w:sz w:val="32"/>
          <w:szCs w:val="32"/>
        </w:rPr>
        <w:t>项目第一申报单位应明确管理责任人，负责对项目建设的进度、经费使用等进行监督管理，对项目负责人经费使用的范围、进度、效益等进行监督、检查，并参与项目建设总结工作。</w:t>
      </w:r>
    </w:p>
    <w:p w:rsidR="00F43525" w:rsidRDefault="00F06C12">
      <w:pPr>
        <w:widowControl/>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2</w:t>
      </w:r>
      <w:r>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经费的支出应由项目负责人与经办人列出支出明细，提供有效票据，部分项目应按国家有关规定提供合同、会议纪要、专家意见等支撑材料，并及时将经费使用情况报备所属设区市社指中心。</w:t>
      </w:r>
    </w:p>
    <w:p w:rsidR="00F43525" w:rsidRDefault="00F06C12">
      <w:pPr>
        <w:widowControl/>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3</w:t>
      </w:r>
      <w:r>
        <w:rPr>
          <w:rFonts w:ascii="Times New Roman" w:eastAsia="方正仿宋_GBK" w:hAnsi="Times New Roman" w:cs="Times New Roman" w:hint="eastAsia"/>
          <w:sz w:val="32"/>
          <w:szCs w:val="32"/>
        </w:rPr>
        <w:t>.</w:t>
      </w:r>
      <w:r>
        <w:rPr>
          <w:rFonts w:hint="eastAsia"/>
        </w:rPr>
        <w:t xml:space="preserve"> </w:t>
      </w:r>
      <w:r>
        <w:rPr>
          <w:rFonts w:ascii="Times New Roman" w:eastAsia="方正仿宋_GBK" w:hAnsi="Times New Roman" w:cs="Times New Roman" w:hint="eastAsia"/>
          <w:sz w:val="32"/>
          <w:szCs w:val="32"/>
        </w:rPr>
        <w:t>设区市社指中心要切实加强对专项经费使用的指导、检查和监督，定期对项目</w:t>
      </w:r>
      <w:proofErr w:type="gramStart"/>
      <w:r>
        <w:rPr>
          <w:rFonts w:ascii="Times New Roman" w:eastAsia="方正仿宋_GBK" w:hAnsi="Times New Roman" w:cs="Times New Roman" w:hint="eastAsia"/>
          <w:sz w:val="32"/>
          <w:szCs w:val="32"/>
        </w:rPr>
        <w:t>经费台账进行</w:t>
      </w:r>
      <w:proofErr w:type="gramEnd"/>
      <w:r>
        <w:rPr>
          <w:rFonts w:ascii="Times New Roman" w:eastAsia="方正仿宋_GBK" w:hAnsi="Times New Roman" w:cs="Times New Roman" w:hint="eastAsia"/>
          <w:sz w:val="32"/>
          <w:szCs w:val="32"/>
        </w:rPr>
        <w:t>跟踪检查，并做好存档工作。省社指中心将组织人员不定期开展经费使用专项抽查。</w:t>
      </w:r>
    </w:p>
    <w:p w:rsidR="00F43525" w:rsidRDefault="00F06C12">
      <w:pPr>
        <w:widowControl/>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4</w:t>
      </w:r>
      <w:r>
        <w:rPr>
          <w:rFonts w:ascii="Times New Roman" w:eastAsia="方正仿宋_GBK" w:hAnsi="Times New Roman" w:cs="Times New Roman"/>
          <w:sz w:val="32"/>
          <w:szCs w:val="32"/>
        </w:rPr>
        <w:t>.</w:t>
      </w:r>
      <w:r w:rsidR="00DB5A13">
        <w:rPr>
          <w:rFonts w:ascii="Times New Roman" w:eastAsia="方正仿宋_GBK" w:hAnsi="Times New Roman" w:cs="Times New Roman" w:hint="eastAsia"/>
          <w:sz w:val="32"/>
          <w:szCs w:val="32"/>
        </w:rPr>
        <w:t>项目建设周期完成后</w:t>
      </w:r>
      <w:r>
        <w:rPr>
          <w:rFonts w:ascii="Times New Roman" w:eastAsia="方正仿宋_GBK" w:hAnsi="Times New Roman" w:cs="Times New Roman" w:hint="eastAsia"/>
          <w:sz w:val="32"/>
          <w:szCs w:val="32"/>
        </w:rPr>
        <w:t>，阶段性总结时第一申报单位需提供详细的经费使用明细，经设区市社指中心审核后报省社指中心，经费</w:t>
      </w:r>
      <w:proofErr w:type="gramStart"/>
      <w:r>
        <w:rPr>
          <w:rFonts w:ascii="Times New Roman" w:eastAsia="方正仿宋_GBK" w:hAnsi="Times New Roman" w:cs="Times New Roman" w:hint="eastAsia"/>
          <w:sz w:val="32"/>
          <w:szCs w:val="32"/>
        </w:rPr>
        <w:t>明细需加盖</w:t>
      </w:r>
      <w:proofErr w:type="gramEnd"/>
      <w:r>
        <w:rPr>
          <w:rFonts w:ascii="Times New Roman" w:eastAsia="方正仿宋_GBK" w:hAnsi="Times New Roman" w:cs="Times New Roman" w:hint="eastAsia"/>
          <w:sz w:val="32"/>
          <w:szCs w:val="32"/>
        </w:rPr>
        <w:t>经费使用单位财务章及各设区市社指中心公章。</w:t>
      </w:r>
    </w:p>
    <w:p w:rsidR="00F43525" w:rsidRDefault="00F06C12">
      <w:pPr>
        <w:widowControl/>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5</w:t>
      </w:r>
      <w:r>
        <w:rPr>
          <w:rFonts w:ascii="Times New Roman" w:eastAsia="方正仿宋_GBK" w:hAnsi="Times New Roman" w:cs="Times New Roman"/>
          <w:sz w:val="32"/>
          <w:szCs w:val="32"/>
        </w:rPr>
        <w:t>.</w:t>
      </w:r>
      <w:r>
        <w:rPr>
          <w:rFonts w:ascii="Times New Roman" w:eastAsia="方正仿宋_GBK" w:hAnsi="Times New Roman" w:cs="Times New Roman" w:hint="eastAsia"/>
          <w:sz w:val="32"/>
          <w:szCs w:val="32"/>
        </w:rPr>
        <w:t>项目专项经费支出应严格按照预算方案执行，对不符合规范的项目，责令其在规定期限内完成整改；如有弄虚作假，视情节轻重，对相关情况给予通报，并追回相应经费。</w:t>
      </w:r>
    </w:p>
    <w:p w:rsidR="00F43525" w:rsidRDefault="00F06C12">
      <w:pPr>
        <w:widowControl/>
        <w:spacing w:line="567" w:lineRule="exact"/>
        <w:jc w:val="center"/>
        <w:rPr>
          <w:rFonts w:ascii="Times New Roman" w:eastAsia="方正仿宋_GBK" w:hAnsi="Times New Roman" w:cs="Times New Roman"/>
          <w:sz w:val="32"/>
          <w:szCs w:val="32"/>
        </w:rPr>
      </w:pPr>
      <w:r>
        <w:rPr>
          <w:rFonts w:eastAsia="方正黑体_GBK" w:hint="eastAsia"/>
          <w:sz w:val="32"/>
          <w:szCs w:val="32"/>
        </w:rPr>
        <w:lastRenderedPageBreak/>
        <w:t>第六章</w:t>
      </w:r>
      <w:r w:rsidR="00617FF6">
        <w:rPr>
          <w:rFonts w:eastAsia="方正黑体_GBK"/>
          <w:sz w:val="32"/>
          <w:szCs w:val="32"/>
        </w:rPr>
        <w:t xml:space="preserve">  </w:t>
      </w:r>
      <w:r>
        <w:rPr>
          <w:rFonts w:eastAsia="方正黑体_GBK" w:hint="eastAsia"/>
          <w:sz w:val="32"/>
          <w:szCs w:val="32"/>
        </w:rPr>
        <w:t>项目推广</w:t>
      </w:r>
    </w:p>
    <w:p w:rsidR="00F43525" w:rsidRDefault="00F06C12">
      <w:pPr>
        <w:spacing w:line="567" w:lineRule="exact"/>
        <w:ind w:firstLineChars="200" w:firstLine="640"/>
        <w:rPr>
          <w:rFonts w:ascii="Times New Roman" w:eastAsia="方正仿宋_GBK" w:hAnsi="Times New Roman" w:cs="Times New Roman"/>
          <w:sz w:val="32"/>
          <w:szCs w:val="32"/>
        </w:rPr>
      </w:pPr>
      <w:r>
        <w:rPr>
          <w:rFonts w:eastAsia="方正楷体_GBK" w:hint="eastAsia"/>
          <w:sz w:val="32"/>
          <w:szCs w:val="32"/>
        </w:rPr>
        <w:t>第二十二条</w:t>
      </w:r>
      <w:r>
        <w:rPr>
          <w:rFonts w:eastAsia="方正楷体_GBK" w:hint="eastAsia"/>
          <w:sz w:val="32"/>
          <w:szCs w:val="32"/>
        </w:rPr>
        <w:t xml:space="preserve"> </w:t>
      </w:r>
      <w:r>
        <w:rPr>
          <w:rFonts w:eastAsia="方正楷体_GBK"/>
          <w:sz w:val="32"/>
          <w:szCs w:val="32"/>
        </w:rPr>
        <w:t xml:space="preserve"> </w:t>
      </w:r>
      <w:r w:rsidRPr="00471078">
        <w:rPr>
          <w:rFonts w:ascii="Times New Roman" w:eastAsia="方正仿宋_GBK" w:hAnsi="Times New Roman" w:cs="Times New Roman" w:hint="eastAsia"/>
          <w:sz w:val="32"/>
          <w:szCs w:val="32"/>
        </w:rPr>
        <w:t>对于已完成</w:t>
      </w:r>
      <w:proofErr w:type="gramStart"/>
      <w:r w:rsidRPr="00471078">
        <w:rPr>
          <w:rFonts w:ascii="Times New Roman" w:eastAsia="方正仿宋_GBK" w:hAnsi="Times New Roman" w:cs="Times New Roman" w:hint="eastAsia"/>
          <w:sz w:val="32"/>
          <w:szCs w:val="32"/>
        </w:rPr>
        <w:t>结项且</w:t>
      </w:r>
      <w:proofErr w:type="gramEnd"/>
      <w:r w:rsidRPr="00471078">
        <w:rPr>
          <w:rFonts w:ascii="Times New Roman" w:eastAsia="方正仿宋_GBK" w:hAnsi="Times New Roman" w:cs="Times New Roman" w:hint="eastAsia"/>
          <w:sz w:val="32"/>
          <w:szCs w:val="32"/>
        </w:rPr>
        <w:t>成效显著的“养教联动”项目，省社指中心将在“江苏学习在线”网站上进行</w:t>
      </w:r>
      <w:r w:rsidR="00471078" w:rsidRPr="00471078">
        <w:rPr>
          <w:rFonts w:ascii="Times New Roman" w:eastAsia="方正仿宋_GBK" w:hAnsi="Times New Roman" w:cs="Times New Roman" w:hint="eastAsia"/>
          <w:sz w:val="32"/>
          <w:szCs w:val="32"/>
        </w:rPr>
        <w:t>资源整合管理</w:t>
      </w:r>
      <w:r w:rsidRPr="00471078">
        <w:rPr>
          <w:rFonts w:ascii="Times New Roman" w:eastAsia="方正仿宋_GBK" w:hAnsi="Times New Roman" w:cs="Times New Roman" w:hint="eastAsia"/>
          <w:sz w:val="32"/>
          <w:szCs w:val="32"/>
        </w:rPr>
        <w:t>，</w:t>
      </w:r>
      <w:r>
        <w:rPr>
          <w:rFonts w:ascii="Times New Roman" w:eastAsia="方正仿宋_GBK" w:hAnsi="Times New Roman" w:cs="Times New Roman" w:hint="eastAsia"/>
          <w:sz w:val="32"/>
          <w:szCs w:val="32"/>
        </w:rPr>
        <w:t>优先将其作为优秀案例向省级、国家级相关平台或项目推介。</w:t>
      </w:r>
    </w:p>
    <w:p w:rsidR="00F43525" w:rsidRDefault="00F06C12">
      <w:pPr>
        <w:spacing w:line="567"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鼓励项目单位积极总结建设经验，形成可复制、可推广的老年教育模式、典型案例或品牌项目。省社指中心将不定期组织经验交流、现场观摩、专题培训等活动，推动项目成果在全省范围内推广应用。</w:t>
      </w:r>
    </w:p>
    <w:p w:rsidR="00F43525" w:rsidRDefault="00F43525">
      <w:pPr>
        <w:pStyle w:val="11"/>
        <w:spacing w:line="567" w:lineRule="exact"/>
        <w:ind w:firstLineChars="0" w:firstLine="0"/>
        <w:jc w:val="center"/>
        <w:rPr>
          <w:rFonts w:eastAsia="方正黑体_GBK"/>
          <w:sz w:val="32"/>
          <w:szCs w:val="32"/>
        </w:rPr>
      </w:pPr>
    </w:p>
    <w:p w:rsidR="00F43525" w:rsidRDefault="00F06C12">
      <w:pPr>
        <w:pStyle w:val="11"/>
        <w:spacing w:line="567" w:lineRule="exact"/>
        <w:ind w:firstLineChars="0" w:firstLine="0"/>
        <w:jc w:val="center"/>
        <w:rPr>
          <w:rFonts w:eastAsia="方正黑体_GBK"/>
          <w:sz w:val="32"/>
          <w:szCs w:val="32"/>
        </w:rPr>
      </w:pPr>
      <w:r>
        <w:rPr>
          <w:rFonts w:eastAsia="方正黑体_GBK" w:hint="eastAsia"/>
          <w:sz w:val="32"/>
          <w:szCs w:val="32"/>
        </w:rPr>
        <w:t>第七章</w:t>
      </w:r>
      <w:r w:rsidR="00617FF6">
        <w:rPr>
          <w:rFonts w:eastAsia="方正黑体_GBK"/>
          <w:sz w:val="32"/>
          <w:szCs w:val="32"/>
        </w:rPr>
        <w:t xml:space="preserve">  </w:t>
      </w:r>
      <w:r>
        <w:rPr>
          <w:rFonts w:eastAsia="方正黑体_GBK" w:hint="eastAsia"/>
          <w:sz w:val="32"/>
          <w:szCs w:val="32"/>
        </w:rPr>
        <w:t>附</w:t>
      </w:r>
      <w:r w:rsidR="00402C3C">
        <w:rPr>
          <w:rFonts w:eastAsia="方正黑体_GBK" w:hint="eastAsia"/>
          <w:sz w:val="32"/>
          <w:szCs w:val="32"/>
        </w:rPr>
        <w:t xml:space="preserve"> </w:t>
      </w:r>
      <w:r>
        <w:rPr>
          <w:rFonts w:eastAsia="方正黑体_GBK" w:hint="eastAsia"/>
          <w:sz w:val="32"/>
          <w:szCs w:val="32"/>
        </w:rPr>
        <w:t>则</w:t>
      </w:r>
    </w:p>
    <w:p w:rsidR="00F43525" w:rsidRDefault="00F06C12">
      <w:pPr>
        <w:pStyle w:val="11"/>
        <w:spacing w:line="567" w:lineRule="exact"/>
        <w:ind w:firstLine="640"/>
        <w:rPr>
          <w:rFonts w:ascii="Times New Roman" w:eastAsia="方正仿宋_GBK" w:hAnsi="Times New Roman"/>
          <w:sz w:val="32"/>
          <w:szCs w:val="32"/>
        </w:rPr>
      </w:pPr>
      <w:r>
        <w:rPr>
          <w:rFonts w:eastAsia="方正楷体_GBK" w:hint="eastAsia"/>
          <w:sz w:val="32"/>
          <w:szCs w:val="32"/>
        </w:rPr>
        <w:t>第二十三条</w:t>
      </w:r>
      <w:r>
        <w:rPr>
          <w:rFonts w:eastAsia="方正楷体_GBK" w:hint="eastAsia"/>
          <w:sz w:val="32"/>
          <w:szCs w:val="32"/>
        </w:rPr>
        <w:t xml:space="preserve"> </w:t>
      </w:r>
      <w:r>
        <w:rPr>
          <w:rFonts w:eastAsia="方正楷体_GBK"/>
          <w:sz w:val="32"/>
          <w:szCs w:val="32"/>
        </w:rPr>
        <w:t xml:space="preserve"> </w:t>
      </w:r>
      <w:r>
        <w:rPr>
          <w:rFonts w:ascii="Times New Roman" w:eastAsia="方正仿宋_GBK" w:hAnsi="Times New Roman" w:hint="eastAsia"/>
          <w:sz w:val="32"/>
          <w:szCs w:val="32"/>
        </w:rPr>
        <w:t>本办法自发布之日起施行。本办法施行前已批准立项的项目，适用原管理办法；本办法施行后新申报的项目，适用本办法。原苏</w:t>
      </w:r>
      <w:proofErr w:type="gramStart"/>
      <w:r>
        <w:rPr>
          <w:rFonts w:ascii="Times New Roman" w:eastAsia="方正仿宋_GBK" w:hAnsi="Times New Roman" w:hint="eastAsia"/>
          <w:sz w:val="32"/>
          <w:szCs w:val="32"/>
        </w:rPr>
        <w:t>社教指</w:t>
      </w:r>
      <w:proofErr w:type="gramEnd"/>
      <w:r>
        <w:rPr>
          <w:rFonts w:ascii="Times New Roman" w:eastAsia="方正仿宋_GBK" w:hAnsi="Times New Roman" w:hint="eastAsia"/>
          <w:sz w:val="32"/>
          <w:szCs w:val="32"/>
        </w:rPr>
        <w:t>〔</w:t>
      </w:r>
      <w:r>
        <w:rPr>
          <w:rFonts w:ascii="Times New Roman" w:eastAsia="方正仿宋_GBK" w:hAnsi="Times New Roman" w:hint="eastAsia"/>
          <w:sz w:val="32"/>
          <w:szCs w:val="32"/>
        </w:rPr>
        <w:t>2023</w:t>
      </w:r>
      <w:r>
        <w:rPr>
          <w:rFonts w:ascii="Times New Roman" w:eastAsia="方正仿宋_GBK" w:hAnsi="Times New Roman" w:hint="eastAsia"/>
          <w:sz w:val="32"/>
          <w:szCs w:val="32"/>
        </w:rPr>
        <w:t>〕</w:t>
      </w:r>
      <w:r>
        <w:rPr>
          <w:rFonts w:ascii="Times New Roman" w:eastAsia="方正仿宋_GBK" w:hAnsi="Times New Roman"/>
          <w:sz w:val="32"/>
          <w:szCs w:val="32"/>
        </w:rPr>
        <w:t>10</w:t>
      </w:r>
      <w:r>
        <w:rPr>
          <w:rFonts w:ascii="Times New Roman" w:eastAsia="方正仿宋_GBK" w:hAnsi="Times New Roman" w:hint="eastAsia"/>
          <w:sz w:val="32"/>
          <w:szCs w:val="32"/>
        </w:rPr>
        <w:t>号文件同时废止。本办法由</w:t>
      </w:r>
      <w:r w:rsidR="00DB5A13">
        <w:rPr>
          <w:rFonts w:ascii="Times New Roman" w:eastAsia="方正仿宋_GBK" w:hAnsi="Times New Roman" w:hint="eastAsia"/>
          <w:sz w:val="32"/>
          <w:szCs w:val="32"/>
        </w:rPr>
        <w:t>省社指中心</w:t>
      </w:r>
      <w:r>
        <w:rPr>
          <w:rFonts w:ascii="Times New Roman" w:eastAsia="方正仿宋_GBK" w:hAnsi="Times New Roman" w:hint="eastAsia"/>
          <w:sz w:val="32"/>
          <w:szCs w:val="32"/>
        </w:rPr>
        <w:t>负责解释。</w:t>
      </w:r>
    </w:p>
    <w:p w:rsidR="00F43525" w:rsidRDefault="00F43525">
      <w:pPr>
        <w:pStyle w:val="11"/>
        <w:spacing w:line="567" w:lineRule="exact"/>
        <w:ind w:firstLine="600"/>
        <w:rPr>
          <w:rFonts w:ascii="宋体" w:hAnsi="宋体"/>
          <w:sz w:val="30"/>
          <w:szCs w:val="30"/>
        </w:rPr>
      </w:pPr>
    </w:p>
    <w:p w:rsidR="00F43525" w:rsidRDefault="00F43525">
      <w:pPr>
        <w:pStyle w:val="11"/>
        <w:spacing w:line="567" w:lineRule="exact"/>
        <w:ind w:firstLine="600"/>
        <w:rPr>
          <w:rFonts w:ascii="宋体" w:hAnsi="宋体"/>
          <w:sz w:val="30"/>
          <w:szCs w:val="30"/>
        </w:rPr>
        <w:sectPr w:rsidR="00F43525">
          <w:footerReference w:type="even" r:id="rId8"/>
          <w:footerReference w:type="default" r:id="rId9"/>
          <w:pgSz w:w="11906" w:h="16838"/>
          <w:pgMar w:top="2098" w:right="1474" w:bottom="1701" w:left="1588" w:header="851" w:footer="992" w:gutter="0"/>
          <w:pgNumType w:fmt="numberInDash"/>
          <w:cols w:space="425"/>
          <w:docGrid w:type="lines" w:linePitch="312"/>
        </w:sectPr>
      </w:pPr>
    </w:p>
    <w:p w:rsidR="00F43525" w:rsidRDefault="00F06C12">
      <w:pPr>
        <w:rPr>
          <w:rFonts w:ascii="黑体" w:eastAsia="黑体" w:hAnsi="黑体" w:cs="Times New Roman"/>
          <w:sz w:val="32"/>
          <w:szCs w:val="32"/>
          <w:lang w:val="zh-CN"/>
        </w:rPr>
      </w:pPr>
      <w:r>
        <w:rPr>
          <w:rFonts w:ascii="黑体" w:eastAsia="黑体" w:hAnsi="黑体" w:cs="Times New Roman" w:hint="eastAsia"/>
          <w:sz w:val="32"/>
          <w:szCs w:val="32"/>
          <w:lang w:val="zh-CN"/>
        </w:rPr>
        <w:lastRenderedPageBreak/>
        <w:t>附件</w:t>
      </w:r>
    </w:p>
    <w:p w:rsidR="00F43525" w:rsidRDefault="00F06C12">
      <w:pPr>
        <w:jc w:val="center"/>
        <w:rPr>
          <w:rFonts w:ascii="黑体" w:eastAsia="黑体" w:cs="黑体"/>
          <w:kern w:val="0"/>
          <w:sz w:val="44"/>
          <w:szCs w:val="44"/>
          <w:lang w:val="zh-CN"/>
        </w:rPr>
      </w:pPr>
      <w:r>
        <w:rPr>
          <w:rFonts w:ascii="黑体" w:eastAsia="黑体" w:cs="黑体" w:hint="eastAsia"/>
          <w:kern w:val="0"/>
          <w:sz w:val="44"/>
          <w:szCs w:val="44"/>
          <w:lang w:val="zh-CN"/>
        </w:rPr>
        <w:t>“养教联动”项目建设指标</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6"/>
        <w:gridCol w:w="2076"/>
        <w:gridCol w:w="10295"/>
      </w:tblGrid>
      <w:tr w:rsidR="005C2AD4" w:rsidTr="00EA02F6">
        <w:trPr>
          <w:trHeight w:val="300"/>
          <w:jc w:val="center"/>
        </w:trPr>
        <w:tc>
          <w:tcPr>
            <w:tcW w:w="1516" w:type="dxa"/>
            <w:shd w:val="clear" w:color="auto" w:fill="auto"/>
            <w:vAlign w:val="center"/>
          </w:tcPr>
          <w:p w:rsidR="005C2AD4" w:rsidRDefault="005C2AD4">
            <w:pPr>
              <w:jc w:val="center"/>
              <w:rPr>
                <w:rFonts w:ascii="黑体" w:eastAsia="黑体" w:hAnsi="宋体"/>
                <w:kern w:val="0"/>
                <w:sz w:val="28"/>
                <w:szCs w:val="28"/>
              </w:rPr>
            </w:pPr>
            <w:r>
              <w:rPr>
                <w:rFonts w:ascii="黑体" w:eastAsia="黑体" w:hAnsi="宋体" w:hint="eastAsia"/>
                <w:kern w:val="0"/>
                <w:sz w:val="28"/>
                <w:szCs w:val="28"/>
              </w:rPr>
              <w:t>一级指标</w:t>
            </w:r>
          </w:p>
        </w:tc>
        <w:tc>
          <w:tcPr>
            <w:tcW w:w="2076" w:type="dxa"/>
            <w:shd w:val="clear" w:color="auto" w:fill="auto"/>
            <w:vAlign w:val="center"/>
          </w:tcPr>
          <w:p w:rsidR="005C2AD4" w:rsidRDefault="005C2AD4">
            <w:pPr>
              <w:jc w:val="center"/>
              <w:rPr>
                <w:rFonts w:ascii="黑体" w:eastAsia="黑体" w:hAnsi="宋体"/>
                <w:kern w:val="0"/>
                <w:sz w:val="28"/>
                <w:szCs w:val="28"/>
              </w:rPr>
            </w:pPr>
            <w:r>
              <w:rPr>
                <w:rFonts w:ascii="黑体" w:eastAsia="黑体" w:hAnsi="宋体" w:hint="eastAsia"/>
                <w:kern w:val="0"/>
                <w:sz w:val="28"/>
                <w:szCs w:val="28"/>
              </w:rPr>
              <w:t>二级指标</w:t>
            </w:r>
          </w:p>
        </w:tc>
        <w:tc>
          <w:tcPr>
            <w:tcW w:w="10295" w:type="dxa"/>
            <w:shd w:val="clear" w:color="auto" w:fill="auto"/>
            <w:vAlign w:val="center"/>
          </w:tcPr>
          <w:p w:rsidR="005C2AD4" w:rsidRDefault="005C2AD4">
            <w:pPr>
              <w:jc w:val="center"/>
              <w:rPr>
                <w:rFonts w:ascii="黑体" w:eastAsia="黑体" w:hAnsi="宋体"/>
                <w:kern w:val="0"/>
                <w:sz w:val="28"/>
                <w:szCs w:val="28"/>
              </w:rPr>
            </w:pPr>
            <w:r>
              <w:rPr>
                <w:rFonts w:ascii="黑体" w:eastAsia="黑体" w:hAnsi="宋体" w:hint="eastAsia"/>
                <w:kern w:val="0"/>
                <w:sz w:val="28"/>
                <w:szCs w:val="28"/>
              </w:rPr>
              <w:t>建设内容</w:t>
            </w:r>
          </w:p>
        </w:tc>
      </w:tr>
      <w:tr w:rsidR="005C2AD4" w:rsidTr="00EA02F6">
        <w:trPr>
          <w:trHeight w:val="802"/>
          <w:jc w:val="center"/>
        </w:trPr>
        <w:tc>
          <w:tcPr>
            <w:tcW w:w="1516" w:type="dxa"/>
            <w:vMerge w:val="restart"/>
            <w:shd w:val="clear" w:color="auto" w:fill="auto"/>
            <w:vAlign w:val="center"/>
          </w:tcPr>
          <w:p w:rsidR="005C2AD4" w:rsidRDefault="005C2AD4">
            <w:pPr>
              <w:jc w:val="center"/>
              <w:rPr>
                <w:rFonts w:ascii="Times New Roman" w:eastAsia="宋体" w:hAnsi="Times New Roman" w:cs="Times New Roman"/>
                <w:kern w:val="0"/>
              </w:rPr>
            </w:pPr>
            <w:r>
              <w:rPr>
                <w:rFonts w:ascii="Times New Roman" w:eastAsia="宋体" w:hAnsi="Times New Roman" w:cs="Times New Roman"/>
                <w:kern w:val="0"/>
              </w:rPr>
              <w:t>基</w:t>
            </w:r>
          </w:p>
          <w:p w:rsidR="005C2AD4" w:rsidRDefault="005C2AD4">
            <w:pPr>
              <w:jc w:val="center"/>
              <w:rPr>
                <w:rFonts w:ascii="Times New Roman" w:eastAsia="宋体" w:hAnsi="Times New Roman" w:cs="Times New Roman"/>
                <w:kern w:val="0"/>
              </w:rPr>
            </w:pPr>
          </w:p>
          <w:p w:rsidR="005C2AD4" w:rsidRDefault="005C2AD4">
            <w:pPr>
              <w:jc w:val="center"/>
              <w:rPr>
                <w:rFonts w:ascii="Times New Roman" w:eastAsia="宋体" w:hAnsi="Times New Roman" w:cs="Times New Roman"/>
                <w:kern w:val="0"/>
              </w:rPr>
            </w:pPr>
            <w:proofErr w:type="gramStart"/>
            <w:r>
              <w:rPr>
                <w:rFonts w:ascii="Times New Roman" w:eastAsia="宋体" w:hAnsi="Times New Roman" w:cs="Times New Roman"/>
                <w:kern w:val="0"/>
              </w:rPr>
              <w:t>础</w:t>
            </w:r>
            <w:proofErr w:type="gramEnd"/>
          </w:p>
          <w:p w:rsidR="005C2AD4" w:rsidRDefault="005C2AD4">
            <w:pPr>
              <w:jc w:val="center"/>
              <w:rPr>
                <w:rFonts w:ascii="Times New Roman" w:eastAsia="宋体" w:hAnsi="Times New Roman" w:cs="Times New Roman"/>
                <w:kern w:val="0"/>
              </w:rPr>
            </w:pPr>
          </w:p>
          <w:p w:rsidR="005C2AD4" w:rsidRDefault="005C2AD4">
            <w:pPr>
              <w:jc w:val="center"/>
              <w:rPr>
                <w:rFonts w:ascii="Times New Roman" w:eastAsia="宋体" w:hAnsi="Times New Roman" w:cs="Times New Roman"/>
                <w:kern w:val="0"/>
              </w:rPr>
            </w:pPr>
            <w:r>
              <w:rPr>
                <w:rFonts w:ascii="Times New Roman" w:eastAsia="宋体" w:hAnsi="Times New Roman" w:cs="Times New Roman"/>
                <w:kern w:val="0"/>
              </w:rPr>
              <w:t>建</w:t>
            </w:r>
          </w:p>
          <w:p w:rsidR="005C2AD4" w:rsidRDefault="005C2AD4">
            <w:pPr>
              <w:jc w:val="center"/>
              <w:rPr>
                <w:rFonts w:ascii="Times New Roman" w:eastAsia="宋体" w:hAnsi="Times New Roman" w:cs="Times New Roman"/>
                <w:kern w:val="0"/>
              </w:rPr>
            </w:pPr>
          </w:p>
          <w:p w:rsidR="005C2AD4" w:rsidRDefault="005C2AD4">
            <w:pPr>
              <w:jc w:val="center"/>
              <w:rPr>
                <w:rFonts w:ascii="Times New Roman" w:eastAsia="宋体" w:hAnsi="Times New Roman" w:cs="Times New Roman"/>
                <w:kern w:val="0"/>
              </w:rPr>
            </w:pPr>
            <w:r>
              <w:rPr>
                <w:rFonts w:ascii="Times New Roman" w:eastAsia="宋体" w:hAnsi="Times New Roman" w:cs="Times New Roman"/>
                <w:kern w:val="0"/>
              </w:rPr>
              <w:t>设</w:t>
            </w:r>
          </w:p>
          <w:p w:rsidR="005C2AD4" w:rsidRDefault="005C2AD4" w:rsidP="005C2AD4">
            <w:pPr>
              <w:jc w:val="center"/>
              <w:rPr>
                <w:rFonts w:ascii="Times New Roman" w:eastAsia="宋体" w:hAnsi="Times New Roman" w:cs="Times New Roman"/>
                <w:kern w:val="0"/>
              </w:rPr>
            </w:pPr>
            <w:r>
              <w:rPr>
                <w:rFonts w:ascii="Times New Roman" w:eastAsia="宋体" w:hAnsi="Times New Roman" w:cs="Times New Roman"/>
                <w:kern w:val="0"/>
              </w:rPr>
              <w:t>（</w:t>
            </w:r>
            <w:r>
              <w:rPr>
                <w:rFonts w:ascii="Times New Roman" w:eastAsia="宋体" w:hAnsi="Times New Roman" w:cs="Times New Roman"/>
                <w:kern w:val="0"/>
              </w:rPr>
              <w:t>15%</w:t>
            </w:r>
            <w:r>
              <w:rPr>
                <w:rFonts w:ascii="Times New Roman" w:eastAsia="宋体" w:hAnsi="Times New Roman" w:cs="Times New Roman"/>
                <w:kern w:val="0"/>
              </w:rPr>
              <w:t>）</w:t>
            </w:r>
          </w:p>
        </w:tc>
        <w:tc>
          <w:tcPr>
            <w:tcW w:w="2076"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1.</w:t>
            </w:r>
            <w:r>
              <w:rPr>
                <w:rFonts w:ascii="Times New Roman" w:eastAsia="宋体" w:hAnsi="Times New Roman" w:cs="Times New Roman"/>
                <w:kern w:val="0"/>
              </w:rPr>
              <w:t>阵地建设</w:t>
            </w:r>
          </w:p>
        </w:tc>
        <w:tc>
          <w:tcPr>
            <w:tcW w:w="10295"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1</w:t>
            </w:r>
            <w:r>
              <w:rPr>
                <w:rFonts w:ascii="Times New Roman" w:eastAsia="宋体" w:hAnsi="Times New Roman" w:cs="Times New Roman" w:hint="eastAsia"/>
                <w:kern w:val="0"/>
              </w:rPr>
              <w:t>）</w:t>
            </w:r>
            <w:r>
              <w:rPr>
                <w:rFonts w:ascii="Times New Roman" w:eastAsia="宋体" w:hAnsi="Times New Roman" w:cs="Times New Roman"/>
                <w:kern w:val="0"/>
              </w:rPr>
              <w:t>有固定的阵地开展养教活动，有配套的软硬件设施，环境良好，面积适宜，功能性设备齐全；</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2</w:t>
            </w:r>
            <w:r>
              <w:rPr>
                <w:rFonts w:ascii="Times New Roman" w:eastAsia="宋体" w:hAnsi="Times New Roman" w:cs="Times New Roman" w:hint="eastAsia"/>
                <w:kern w:val="0"/>
              </w:rPr>
              <w:t>）</w:t>
            </w:r>
            <w:r>
              <w:rPr>
                <w:rFonts w:ascii="Times New Roman" w:eastAsia="宋体" w:hAnsi="Times New Roman" w:cs="Times New Roman"/>
                <w:kern w:val="0"/>
              </w:rPr>
              <w:t>“</w:t>
            </w:r>
            <w:r>
              <w:rPr>
                <w:rFonts w:ascii="Times New Roman" w:eastAsia="宋体" w:hAnsi="Times New Roman" w:cs="Times New Roman"/>
                <w:kern w:val="0"/>
              </w:rPr>
              <w:t>养教联动</w:t>
            </w:r>
            <w:r>
              <w:rPr>
                <w:rFonts w:ascii="Times New Roman" w:eastAsia="宋体" w:hAnsi="Times New Roman" w:cs="Times New Roman"/>
                <w:kern w:val="0"/>
              </w:rPr>
              <w:t>”</w:t>
            </w:r>
            <w:r>
              <w:rPr>
                <w:rFonts w:ascii="Times New Roman" w:eastAsia="宋体" w:hAnsi="Times New Roman" w:cs="Times New Roman" w:hint="eastAsia"/>
                <w:kern w:val="0"/>
              </w:rPr>
              <w:t>项目标识设在醒目位置</w:t>
            </w:r>
            <w:r>
              <w:rPr>
                <w:rFonts w:ascii="Times New Roman" w:eastAsia="宋体" w:hAnsi="Times New Roman" w:cs="Times New Roman"/>
                <w:kern w:val="0"/>
              </w:rPr>
              <w:t>。</w:t>
            </w:r>
          </w:p>
        </w:tc>
      </w:tr>
      <w:tr w:rsidR="005C2AD4" w:rsidTr="00EA02F6">
        <w:trPr>
          <w:trHeight w:val="839"/>
          <w:jc w:val="center"/>
        </w:trPr>
        <w:tc>
          <w:tcPr>
            <w:tcW w:w="1516" w:type="dxa"/>
            <w:vMerge/>
            <w:shd w:val="clear" w:color="auto" w:fill="auto"/>
            <w:vAlign w:val="center"/>
          </w:tcPr>
          <w:p w:rsidR="005C2AD4" w:rsidRDefault="005C2AD4">
            <w:pPr>
              <w:jc w:val="center"/>
              <w:rPr>
                <w:rFonts w:ascii="Times New Roman" w:eastAsia="宋体" w:hAnsi="Times New Roman" w:cs="Times New Roman"/>
                <w:kern w:val="0"/>
              </w:rPr>
            </w:pPr>
          </w:p>
        </w:tc>
        <w:tc>
          <w:tcPr>
            <w:tcW w:w="2076"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2.</w:t>
            </w:r>
            <w:r>
              <w:rPr>
                <w:rFonts w:ascii="Times New Roman" w:eastAsia="宋体" w:hAnsi="Times New Roman" w:cs="Times New Roman"/>
                <w:kern w:val="0"/>
              </w:rPr>
              <w:t>组织机构</w:t>
            </w:r>
          </w:p>
        </w:tc>
        <w:tc>
          <w:tcPr>
            <w:tcW w:w="10295"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1</w:t>
            </w:r>
            <w:r>
              <w:rPr>
                <w:rFonts w:ascii="Times New Roman" w:eastAsia="宋体" w:hAnsi="Times New Roman" w:cs="Times New Roman" w:hint="eastAsia"/>
                <w:kern w:val="0"/>
              </w:rPr>
              <w:t>）</w:t>
            </w:r>
            <w:r>
              <w:rPr>
                <w:rFonts w:ascii="Times New Roman" w:eastAsia="宋体" w:hAnsi="Times New Roman" w:cs="Times New Roman"/>
                <w:kern w:val="0"/>
              </w:rPr>
              <w:t>有专人负责开展</w:t>
            </w:r>
            <w:r>
              <w:rPr>
                <w:rFonts w:ascii="Times New Roman" w:eastAsia="宋体" w:hAnsi="Times New Roman" w:cs="Times New Roman"/>
                <w:kern w:val="0"/>
              </w:rPr>
              <w:t>“</w:t>
            </w:r>
            <w:r>
              <w:rPr>
                <w:rFonts w:ascii="Times New Roman" w:eastAsia="宋体" w:hAnsi="Times New Roman" w:cs="Times New Roman"/>
                <w:kern w:val="0"/>
              </w:rPr>
              <w:t>养教联动</w:t>
            </w:r>
            <w:r>
              <w:rPr>
                <w:rFonts w:ascii="Times New Roman" w:eastAsia="宋体" w:hAnsi="Times New Roman" w:cs="Times New Roman"/>
                <w:kern w:val="0"/>
              </w:rPr>
              <w:t>”</w:t>
            </w:r>
            <w:r>
              <w:rPr>
                <w:rFonts w:ascii="Times New Roman" w:eastAsia="宋体" w:hAnsi="Times New Roman" w:cs="Times New Roman" w:hint="eastAsia"/>
                <w:kern w:val="0"/>
              </w:rPr>
              <w:t>项目</w:t>
            </w:r>
            <w:r>
              <w:rPr>
                <w:rFonts w:ascii="Times New Roman" w:eastAsia="宋体" w:hAnsi="Times New Roman" w:cs="Times New Roman"/>
                <w:kern w:val="0"/>
              </w:rPr>
              <w:t>工作，岗位分工明确；</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2</w:t>
            </w:r>
            <w:r>
              <w:rPr>
                <w:rFonts w:ascii="Times New Roman" w:eastAsia="宋体" w:hAnsi="Times New Roman" w:cs="Times New Roman" w:hint="eastAsia"/>
                <w:kern w:val="0"/>
              </w:rPr>
              <w:t>）</w:t>
            </w:r>
            <w:r>
              <w:rPr>
                <w:rFonts w:ascii="Times New Roman" w:eastAsia="宋体" w:hAnsi="Times New Roman" w:cs="Times New Roman"/>
                <w:kern w:val="0"/>
              </w:rPr>
              <w:t>有一定数量的专、兼职教师</w:t>
            </w:r>
            <w:r>
              <w:rPr>
                <w:rFonts w:ascii="Times New Roman" w:eastAsia="宋体" w:hAnsi="Times New Roman" w:cs="Times New Roman" w:hint="eastAsia"/>
                <w:kern w:val="0"/>
              </w:rPr>
              <w:t>进入</w:t>
            </w:r>
            <w:r>
              <w:rPr>
                <w:rFonts w:ascii="Times New Roman" w:eastAsia="宋体" w:hAnsi="Times New Roman" w:cs="Times New Roman"/>
                <w:kern w:val="0"/>
              </w:rPr>
              <w:t>“</w:t>
            </w:r>
            <w:r>
              <w:rPr>
                <w:rFonts w:ascii="Times New Roman" w:eastAsia="宋体" w:hAnsi="Times New Roman" w:cs="Times New Roman"/>
                <w:kern w:val="0"/>
              </w:rPr>
              <w:t>养教联动</w:t>
            </w:r>
            <w:r>
              <w:rPr>
                <w:rFonts w:ascii="Times New Roman" w:eastAsia="宋体" w:hAnsi="Times New Roman" w:cs="Times New Roman"/>
                <w:kern w:val="0"/>
              </w:rPr>
              <w:t>”</w:t>
            </w:r>
            <w:r>
              <w:rPr>
                <w:rFonts w:ascii="Times New Roman" w:eastAsia="宋体" w:hAnsi="Times New Roman" w:cs="Times New Roman" w:hint="eastAsia"/>
                <w:kern w:val="0"/>
              </w:rPr>
              <w:t>项目点</w:t>
            </w:r>
            <w:r>
              <w:rPr>
                <w:rFonts w:ascii="Times New Roman" w:eastAsia="宋体" w:hAnsi="Times New Roman" w:cs="Times New Roman"/>
                <w:kern w:val="0"/>
              </w:rPr>
              <w:t>开展各项教育、培训、讲座等活动。</w:t>
            </w:r>
          </w:p>
        </w:tc>
      </w:tr>
      <w:tr w:rsidR="005C2AD4" w:rsidTr="00EA02F6">
        <w:trPr>
          <w:trHeight w:val="840"/>
          <w:jc w:val="center"/>
        </w:trPr>
        <w:tc>
          <w:tcPr>
            <w:tcW w:w="1516" w:type="dxa"/>
            <w:vMerge/>
            <w:shd w:val="clear" w:color="auto" w:fill="auto"/>
            <w:vAlign w:val="center"/>
          </w:tcPr>
          <w:p w:rsidR="005C2AD4" w:rsidRDefault="005C2AD4">
            <w:pPr>
              <w:jc w:val="center"/>
              <w:rPr>
                <w:rFonts w:ascii="Times New Roman" w:eastAsia="宋体" w:hAnsi="Times New Roman" w:cs="Times New Roman"/>
                <w:kern w:val="0"/>
              </w:rPr>
            </w:pPr>
          </w:p>
        </w:tc>
        <w:tc>
          <w:tcPr>
            <w:tcW w:w="2076"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3.</w:t>
            </w:r>
            <w:r>
              <w:rPr>
                <w:rFonts w:ascii="Times New Roman" w:eastAsia="宋体" w:hAnsi="Times New Roman" w:cs="Times New Roman"/>
                <w:kern w:val="0"/>
              </w:rPr>
              <w:t>规章制度</w:t>
            </w:r>
          </w:p>
        </w:tc>
        <w:tc>
          <w:tcPr>
            <w:tcW w:w="10295"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建立了相应的</w:t>
            </w:r>
            <w:r>
              <w:rPr>
                <w:rFonts w:ascii="Times New Roman" w:eastAsia="宋体" w:hAnsi="Times New Roman" w:cs="Times New Roman"/>
                <w:kern w:val="0"/>
              </w:rPr>
              <w:t>章程、岗位职责、教育培训、财务管理、</w:t>
            </w:r>
            <w:r>
              <w:rPr>
                <w:rFonts w:ascii="Times New Roman" w:eastAsia="宋体" w:hAnsi="Times New Roman" w:cs="Times New Roman" w:hint="eastAsia"/>
                <w:kern w:val="0"/>
              </w:rPr>
              <w:t>阶段性总结</w:t>
            </w:r>
            <w:r>
              <w:rPr>
                <w:rFonts w:ascii="Times New Roman" w:eastAsia="宋体" w:hAnsi="Times New Roman" w:cs="Times New Roman"/>
                <w:kern w:val="0"/>
              </w:rPr>
              <w:t>奖励、档案管理等各项制度，相关制度上墙或以橱窗形式展示</w:t>
            </w:r>
            <w:r>
              <w:rPr>
                <w:rFonts w:ascii="Times New Roman" w:eastAsia="宋体" w:hAnsi="Times New Roman" w:cs="Times New Roman" w:hint="eastAsia"/>
                <w:kern w:val="0"/>
              </w:rPr>
              <w:t>，工作开展过程中严格按章办事。</w:t>
            </w:r>
            <w:r>
              <w:rPr>
                <w:rFonts w:ascii="Times New Roman" w:eastAsia="宋体" w:hAnsi="Times New Roman" w:cs="Times New Roman"/>
                <w:kern w:val="0"/>
              </w:rPr>
              <w:t xml:space="preserve"> </w:t>
            </w:r>
          </w:p>
        </w:tc>
      </w:tr>
      <w:tr w:rsidR="005C2AD4" w:rsidTr="00EA02F6">
        <w:trPr>
          <w:trHeight w:val="1121"/>
          <w:jc w:val="center"/>
        </w:trPr>
        <w:tc>
          <w:tcPr>
            <w:tcW w:w="1516" w:type="dxa"/>
            <w:vMerge/>
            <w:shd w:val="clear" w:color="auto" w:fill="auto"/>
            <w:vAlign w:val="center"/>
          </w:tcPr>
          <w:p w:rsidR="005C2AD4" w:rsidRDefault="005C2AD4">
            <w:pPr>
              <w:jc w:val="center"/>
              <w:rPr>
                <w:rFonts w:ascii="Times New Roman" w:eastAsia="宋体" w:hAnsi="Times New Roman" w:cs="Times New Roman"/>
                <w:kern w:val="0"/>
              </w:rPr>
            </w:pPr>
          </w:p>
        </w:tc>
        <w:tc>
          <w:tcPr>
            <w:tcW w:w="2076"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4.</w:t>
            </w:r>
            <w:r>
              <w:rPr>
                <w:rFonts w:ascii="Times New Roman" w:eastAsia="宋体" w:hAnsi="Times New Roman" w:cs="Times New Roman"/>
                <w:kern w:val="0"/>
              </w:rPr>
              <w:t>经费管理</w:t>
            </w:r>
          </w:p>
        </w:tc>
        <w:tc>
          <w:tcPr>
            <w:tcW w:w="10295"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1</w:t>
            </w:r>
            <w:r>
              <w:rPr>
                <w:rFonts w:ascii="Times New Roman" w:eastAsia="宋体" w:hAnsi="Times New Roman" w:cs="Times New Roman" w:hint="eastAsia"/>
                <w:kern w:val="0"/>
              </w:rPr>
              <w:t>）</w:t>
            </w:r>
            <w:r>
              <w:rPr>
                <w:rFonts w:ascii="Times New Roman" w:eastAsia="宋体" w:hAnsi="Times New Roman" w:cs="Times New Roman"/>
                <w:kern w:val="0"/>
              </w:rPr>
              <w:t>有固定的</w:t>
            </w:r>
            <w:r>
              <w:rPr>
                <w:rFonts w:ascii="Times New Roman" w:eastAsia="宋体" w:hAnsi="Times New Roman" w:cs="Times New Roman" w:hint="eastAsia"/>
                <w:kern w:val="0"/>
              </w:rPr>
              <w:t>项目</w:t>
            </w:r>
            <w:r>
              <w:rPr>
                <w:rFonts w:ascii="Times New Roman" w:eastAsia="宋体" w:hAnsi="Times New Roman" w:cs="Times New Roman"/>
                <w:kern w:val="0"/>
              </w:rPr>
              <w:t>运行经费支持，</w:t>
            </w:r>
            <w:r>
              <w:rPr>
                <w:rFonts w:ascii="Times New Roman" w:eastAsia="宋体" w:hAnsi="Times New Roman" w:cs="Times New Roman" w:hint="eastAsia"/>
                <w:kern w:val="0"/>
              </w:rPr>
              <w:t>并</w:t>
            </w:r>
            <w:r>
              <w:rPr>
                <w:rFonts w:ascii="Times New Roman" w:eastAsia="宋体" w:hAnsi="Times New Roman" w:cs="Times New Roman"/>
                <w:kern w:val="0"/>
              </w:rPr>
              <w:t>多渠道拓宽</w:t>
            </w:r>
            <w:r>
              <w:rPr>
                <w:rFonts w:ascii="Times New Roman" w:eastAsia="宋体" w:hAnsi="Times New Roman" w:cs="Times New Roman"/>
                <w:kern w:val="0"/>
              </w:rPr>
              <w:t>“</w:t>
            </w:r>
            <w:r>
              <w:rPr>
                <w:rFonts w:ascii="Times New Roman" w:eastAsia="宋体" w:hAnsi="Times New Roman" w:cs="Times New Roman"/>
                <w:kern w:val="0"/>
              </w:rPr>
              <w:t>养教联动</w:t>
            </w:r>
            <w:r>
              <w:rPr>
                <w:rFonts w:ascii="Times New Roman" w:eastAsia="宋体" w:hAnsi="Times New Roman" w:cs="Times New Roman"/>
                <w:kern w:val="0"/>
              </w:rPr>
              <w:t>”</w:t>
            </w:r>
            <w:r>
              <w:rPr>
                <w:rFonts w:ascii="Times New Roman" w:eastAsia="宋体" w:hAnsi="Times New Roman" w:cs="Times New Roman" w:hint="eastAsia"/>
                <w:kern w:val="0"/>
              </w:rPr>
              <w:t>项目</w:t>
            </w:r>
            <w:r>
              <w:rPr>
                <w:rFonts w:ascii="Times New Roman" w:eastAsia="宋体" w:hAnsi="Times New Roman" w:cs="Times New Roman"/>
                <w:kern w:val="0"/>
              </w:rPr>
              <w:t>教育活动经费来源；</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2</w:t>
            </w:r>
            <w:r>
              <w:rPr>
                <w:rFonts w:ascii="Times New Roman" w:eastAsia="宋体" w:hAnsi="Times New Roman" w:cs="Times New Roman" w:hint="eastAsia"/>
                <w:kern w:val="0"/>
              </w:rPr>
              <w:t>）</w:t>
            </w:r>
            <w:r>
              <w:rPr>
                <w:rFonts w:ascii="Times New Roman" w:eastAsia="宋体" w:hAnsi="Times New Roman" w:cs="Times New Roman"/>
                <w:kern w:val="0"/>
              </w:rPr>
              <w:t>有专人负责经费预算、使用及监管工作，做到条目规范、项目合理、台账清晰、材料完整、手续齐全，</w:t>
            </w:r>
            <w:r>
              <w:rPr>
                <w:rFonts w:ascii="Times New Roman" w:eastAsia="宋体" w:hAnsi="Times New Roman" w:cs="Times New Roman" w:hint="eastAsia"/>
                <w:kern w:val="0"/>
              </w:rPr>
              <w:t>能提供建设经费使用清单和执行情况统计，</w:t>
            </w:r>
            <w:r>
              <w:rPr>
                <w:rFonts w:ascii="Times New Roman" w:eastAsia="宋体" w:hAnsi="Times New Roman" w:cs="Times New Roman"/>
                <w:kern w:val="0"/>
              </w:rPr>
              <w:t>符合财务及审计规范</w:t>
            </w:r>
            <w:r>
              <w:rPr>
                <w:rFonts w:ascii="Times New Roman" w:eastAsia="宋体" w:hAnsi="Times New Roman" w:cs="Times New Roman" w:hint="eastAsia"/>
                <w:kern w:val="0"/>
              </w:rPr>
              <w:t>。</w:t>
            </w:r>
          </w:p>
        </w:tc>
      </w:tr>
      <w:tr w:rsidR="005C2AD4" w:rsidTr="00EA02F6">
        <w:trPr>
          <w:trHeight w:val="1132"/>
          <w:jc w:val="center"/>
        </w:trPr>
        <w:tc>
          <w:tcPr>
            <w:tcW w:w="1516" w:type="dxa"/>
            <w:vMerge/>
            <w:shd w:val="clear" w:color="auto" w:fill="auto"/>
            <w:vAlign w:val="center"/>
          </w:tcPr>
          <w:p w:rsidR="005C2AD4" w:rsidRDefault="005C2AD4">
            <w:pPr>
              <w:jc w:val="center"/>
              <w:rPr>
                <w:rFonts w:ascii="Times New Roman" w:eastAsia="宋体" w:hAnsi="Times New Roman" w:cs="Times New Roman"/>
                <w:kern w:val="0"/>
              </w:rPr>
            </w:pPr>
          </w:p>
        </w:tc>
        <w:tc>
          <w:tcPr>
            <w:tcW w:w="2076"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5.</w:t>
            </w:r>
            <w:r>
              <w:rPr>
                <w:rFonts w:ascii="Times New Roman" w:eastAsia="宋体" w:hAnsi="Times New Roman" w:cs="Times New Roman"/>
                <w:kern w:val="0"/>
              </w:rPr>
              <w:t>计划总结</w:t>
            </w:r>
          </w:p>
        </w:tc>
        <w:tc>
          <w:tcPr>
            <w:tcW w:w="10295"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1</w:t>
            </w:r>
            <w:r>
              <w:rPr>
                <w:rFonts w:ascii="Times New Roman" w:eastAsia="宋体" w:hAnsi="Times New Roman" w:cs="Times New Roman" w:hint="eastAsia"/>
                <w:kern w:val="0"/>
              </w:rPr>
              <w:t>）</w:t>
            </w:r>
            <w:r>
              <w:rPr>
                <w:rFonts w:ascii="Times New Roman" w:eastAsia="宋体" w:hAnsi="Times New Roman" w:cs="Times New Roman"/>
                <w:kern w:val="0"/>
              </w:rPr>
              <w:t>制定详实的年度工作计划、总结，</w:t>
            </w:r>
            <w:r>
              <w:rPr>
                <w:rFonts w:ascii="Times New Roman" w:eastAsia="宋体" w:hAnsi="Times New Roman" w:cs="Times New Roman" w:hint="eastAsia"/>
                <w:kern w:val="0"/>
              </w:rPr>
              <w:t>项目</w:t>
            </w:r>
            <w:r>
              <w:rPr>
                <w:rFonts w:ascii="Times New Roman" w:eastAsia="宋体" w:hAnsi="Times New Roman" w:cs="Times New Roman"/>
                <w:kern w:val="0"/>
              </w:rPr>
              <w:t>建设目标清晰，项目活动开展符合老年人学习需求，并有一定的特色，总结全面、到位；</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2</w:t>
            </w:r>
            <w:r>
              <w:rPr>
                <w:rFonts w:ascii="Times New Roman" w:eastAsia="宋体" w:hAnsi="Times New Roman" w:cs="Times New Roman" w:hint="eastAsia"/>
                <w:kern w:val="0"/>
              </w:rPr>
              <w:t>）</w:t>
            </w:r>
            <w:r>
              <w:rPr>
                <w:rFonts w:ascii="Times New Roman" w:eastAsia="宋体" w:hAnsi="Times New Roman" w:cs="Times New Roman"/>
                <w:kern w:val="0"/>
              </w:rPr>
              <w:t>各类教育培训</w:t>
            </w:r>
            <w:r>
              <w:rPr>
                <w:rFonts w:ascii="Times New Roman" w:eastAsia="宋体" w:hAnsi="Times New Roman" w:cs="Times New Roman" w:hint="eastAsia"/>
                <w:kern w:val="0"/>
              </w:rPr>
              <w:t>、</w:t>
            </w:r>
            <w:r>
              <w:rPr>
                <w:rFonts w:ascii="Times New Roman" w:eastAsia="宋体" w:hAnsi="Times New Roman" w:cs="Times New Roman"/>
                <w:kern w:val="0"/>
              </w:rPr>
              <w:t>活动目录清晰、记录完整、台账详实。</w:t>
            </w:r>
          </w:p>
        </w:tc>
      </w:tr>
      <w:tr w:rsidR="005C2AD4" w:rsidTr="00EA02F6">
        <w:trPr>
          <w:trHeight w:val="1545"/>
          <w:jc w:val="center"/>
        </w:trPr>
        <w:tc>
          <w:tcPr>
            <w:tcW w:w="1516" w:type="dxa"/>
            <w:vMerge/>
            <w:shd w:val="clear" w:color="auto" w:fill="auto"/>
            <w:vAlign w:val="center"/>
          </w:tcPr>
          <w:p w:rsidR="005C2AD4" w:rsidRDefault="005C2AD4">
            <w:pPr>
              <w:jc w:val="center"/>
              <w:rPr>
                <w:rFonts w:ascii="Times New Roman" w:eastAsia="宋体" w:hAnsi="Times New Roman" w:cs="Times New Roman"/>
                <w:kern w:val="0"/>
              </w:rPr>
            </w:pPr>
          </w:p>
        </w:tc>
        <w:tc>
          <w:tcPr>
            <w:tcW w:w="2076"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6.</w:t>
            </w:r>
            <w:r>
              <w:rPr>
                <w:rFonts w:ascii="Times New Roman" w:eastAsia="宋体" w:hAnsi="Times New Roman" w:cs="Times New Roman"/>
                <w:kern w:val="0"/>
              </w:rPr>
              <w:t>联动机制</w:t>
            </w:r>
          </w:p>
        </w:tc>
        <w:tc>
          <w:tcPr>
            <w:tcW w:w="10295"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1</w:t>
            </w:r>
            <w:r>
              <w:rPr>
                <w:rFonts w:ascii="Times New Roman" w:eastAsia="宋体" w:hAnsi="Times New Roman" w:cs="Times New Roman" w:hint="eastAsia"/>
                <w:kern w:val="0"/>
              </w:rPr>
              <w:t>）</w:t>
            </w:r>
            <w:r>
              <w:rPr>
                <w:rFonts w:ascii="Times New Roman" w:eastAsia="宋体" w:hAnsi="Times New Roman" w:cs="Times New Roman"/>
                <w:kern w:val="0"/>
              </w:rPr>
              <w:t>与</w:t>
            </w:r>
            <w:r>
              <w:rPr>
                <w:rFonts w:ascii="Times New Roman" w:eastAsia="宋体" w:hAnsi="Times New Roman" w:cs="Times New Roman" w:hint="eastAsia"/>
                <w:kern w:val="0"/>
              </w:rPr>
              <w:t>共建</w:t>
            </w:r>
            <w:r>
              <w:rPr>
                <w:rFonts w:ascii="Times New Roman" w:eastAsia="宋体" w:hAnsi="Times New Roman" w:cs="Times New Roman"/>
                <w:kern w:val="0"/>
              </w:rPr>
              <w:t>开放大学及辖区内社区、企业等建立联动，制定详实的联动方案、项目和实施计划；</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2</w:t>
            </w:r>
            <w:r>
              <w:rPr>
                <w:rFonts w:ascii="Times New Roman" w:eastAsia="宋体" w:hAnsi="Times New Roman" w:cs="Times New Roman" w:hint="eastAsia"/>
                <w:kern w:val="0"/>
              </w:rPr>
              <w:t>）设区市</w:t>
            </w:r>
            <w:r>
              <w:rPr>
                <w:rFonts w:ascii="Times New Roman" w:eastAsia="宋体" w:hAnsi="Times New Roman" w:cs="Times New Roman"/>
                <w:kern w:val="0"/>
              </w:rPr>
              <w:t>、共建开放大学具体指导与协调</w:t>
            </w:r>
            <w:r>
              <w:rPr>
                <w:rFonts w:ascii="Times New Roman" w:eastAsia="宋体" w:hAnsi="Times New Roman" w:cs="Times New Roman" w:hint="eastAsia"/>
                <w:kern w:val="0"/>
              </w:rPr>
              <w:t>项目</w:t>
            </w:r>
            <w:r>
              <w:rPr>
                <w:rFonts w:ascii="Times New Roman" w:eastAsia="宋体" w:hAnsi="Times New Roman" w:cs="Times New Roman"/>
                <w:kern w:val="0"/>
              </w:rPr>
              <w:t>相关建设事项；</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3</w:t>
            </w:r>
            <w:r>
              <w:rPr>
                <w:rFonts w:ascii="Times New Roman" w:eastAsia="宋体" w:hAnsi="Times New Roman" w:cs="Times New Roman" w:hint="eastAsia"/>
                <w:kern w:val="0"/>
              </w:rPr>
              <w:t>）</w:t>
            </w:r>
            <w:r>
              <w:rPr>
                <w:rFonts w:ascii="Times New Roman" w:eastAsia="宋体" w:hAnsi="Times New Roman" w:cs="Times New Roman"/>
                <w:kern w:val="0"/>
              </w:rPr>
              <w:t>探索非学历和学历教育融通的模式，与开放大学、老年大学联动，以非学历教育为入口，满足学历教育需求，提升老年教育的学历层次。</w:t>
            </w:r>
          </w:p>
        </w:tc>
      </w:tr>
      <w:tr w:rsidR="005C2AD4" w:rsidTr="00EA02F6">
        <w:trPr>
          <w:trHeight w:val="975"/>
          <w:jc w:val="center"/>
        </w:trPr>
        <w:tc>
          <w:tcPr>
            <w:tcW w:w="1516" w:type="dxa"/>
            <w:vMerge w:val="restart"/>
            <w:shd w:val="clear" w:color="auto" w:fill="auto"/>
            <w:vAlign w:val="center"/>
          </w:tcPr>
          <w:p w:rsidR="005C2AD4" w:rsidRDefault="005C2AD4">
            <w:pPr>
              <w:jc w:val="center"/>
              <w:rPr>
                <w:rFonts w:ascii="Times New Roman" w:eastAsia="宋体" w:hAnsi="Times New Roman" w:cs="Times New Roman"/>
                <w:kern w:val="0"/>
              </w:rPr>
            </w:pPr>
            <w:r>
              <w:rPr>
                <w:rFonts w:ascii="Times New Roman" w:eastAsia="宋体" w:hAnsi="Times New Roman" w:cs="Times New Roman"/>
                <w:kern w:val="0"/>
              </w:rPr>
              <w:lastRenderedPageBreak/>
              <w:t>常</w:t>
            </w:r>
          </w:p>
          <w:p w:rsidR="005C2AD4" w:rsidRDefault="005C2AD4">
            <w:pPr>
              <w:jc w:val="center"/>
              <w:rPr>
                <w:rFonts w:ascii="Times New Roman" w:eastAsia="宋体" w:hAnsi="Times New Roman" w:cs="Times New Roman"/>
                <w:kern w:val="0"/>
              </w:rPr>
            </w:pPr>
          </w:p>
          <w:p w:rsidR="005C2AD4" w:rsidRDefault="005C2AD4">
            <w:pPr>
              <w:jc w:val="center"/>
              <w:rPr>
                <w:rFonts w:ascii="Times New Roman" w:eastAsia="宋体" w:hAnsi="Times New Roman" w:cs="Times New Roman"/>
                <w:kern w:val="0"/>
              </w:rPr>
            </w:pPr>
            <w:proofErr w:type="gramStart"/>
            <w:r>
              <w:rPr>
                <w:rFonts w:ascii="Times New Roman" w:eastAsia="宋体" w:hAnsi="Times New Roman" w:cs="Times New Roman"/>
                <w:kern w:val="0"/>
              </w:rPr>
              <w:t>规</w:t>
            </w:r>
            <w:proofErr w:type="gramEnd"/>
          </w:p>
          <w:p w:rsidR="005C2AD4" w:rsidRDefault="005C2AD4">
            <w:pPr>
              <w:jc w:val="center"/>
              <w:rPr>
                <w:rFonts w:ascii="Times New Roman" w:eastAsia="宋体" w:hAnsi="Times New Roman" w:cs="Times New Roman"/>
                <w:kern w:val="0"/>
              </w:rPr>
            </w:pPr>
          </w:p>
          <w:p w:rsidR="005C2AD4" w:rsidRDefault="005C2AD4">
            <w:pPr>
              <w:jc w:val="center"/>
              <w:rPr>
                <w:rFonts w:ascii="Times New Roman" w:eastAsia="宋体" w:hAnsi="Times New Roman" w:cs="Times New Roman"/>
                <w:kern w:val="0"/>
              </w:rPr>
            </w:pPr>
            <w:r>
              <w:rPr>
                <w:rFonts w:ascii="Times New Roman" w:eastAsia="宋体" w:hAnsi="Times New Roman" w:cs="Times New Roman"/>
                <w:kern w:val="0"/>
              </w:rPr>
              <w:t>工</w:t>
            </w:r>
          </w:p>
          <w:p w:rsidR="005C2AD4" w:rsidRDefault="005C2AD4">
            <w:pPr>
              <w:jc w:val="center"/>
              <w:rPr>
                <w:rFonts w:ascii="Times New Roman" w:eastAsia="宋体" w:hAnsi="Times New Roman" w:cs="Times New Roman"/>
                <w:kern w:val="0"/>
              </w:rPr>
            </w:pPr>
          </w:p>
          <w:p w:rsidR="005C2AD4" w:rsidRDefault="005C2AD4">
            <w:pPr>
              <w:jc w:val="center"/>
              <w:rPr>
                <w:rFonts w:ascii="Times New Roman" w:eastAsia="宋体" w:hAnsi="Times New Roman" w:cs="Times New Roman"/>
                <w:kern w:val="0"/>
              </w:rPr>
            </w:pPr>
            <w:r>
              <w:rPr>
                <w:rFonts w:ascii="Times New Roman" w:eastAsia="宋体" w:hAnsi="Times New Roman" w:cs="Times New Roman"/>
                <w:kern w:val="0"/>
              </w:rPr>
              <w:t>作</w:t>
            </w:r>
          </w:p>
          <w:p w:rsidR="005C2AD4" w:rsidRDefault="005C2AD4">
            <w:pPr>
              <w:jc w:val="center"/>
              <w:rPr>
                <w:rFonts w:ascii="Times New Roman" w:eastAsia="宋体" w:hAnsi="Times New Roman" w:cs="Times New Roman"/>
                <w:kern w:val="0"/>
              </w:rPr>
            </w:pPr>
            <w:r>
              <w:rPr>
                <w:rFonts w:ascii="Times New Roman" w:eastAsia="宋体" w:hAnsi="Times New Roman" w:cs="Times New Roman"/>
                <w:kern w:val="0"/>
              </w:rPr>
              <w:t>（</w:t>
            </w:r>
            <w:r>
              <w:rPr>
                <w:rFonts w:ascii="Times New Roman" w:eastAsia="宋体" w:hAnsi="Times New Roman" w:cs="Times New Roman"/>
                <w:kern w:val="0"/>
              </w:rPr>
              <w:t>60</w:t>
            </w:r>
            <w:r>
              <w:rPr>
                <w:rFonts w:ascii="Times New Roman" w:eastAsia="宋体" w:hAnsi="Times New Roman" w:cs="Times New Roman" w:hint="eastAsia"/>
                <w:kern w:val="0"/>
              </w:rPr>
              <w:t>%</w:t>
            </w:r>
            <w:r>
              <w:rPr>
                <w:rFonts w:ascii="Times New Roman" w:eastAsia="宋体" w:hAnsi="Times New Roman" w:cs="Times New Roman"/>
                <w:kern w:val="0"/>
              </w:rPr>
              <w:t>）</w:t>
            </w:r>
          </w:p>
          <w:p w:rsidR="005C2AD4" w:rsidRDefault="005C2AD4">
            <w:pPr>
              <w:jc w:val="center"/>
              <w:rPr>
                <w:rFonts w:ascii="Times New Roman" w:eastAsia="宋体" w:hAnsi="Times New Roman" w:cs="Times New Roman"/>
                <w:kern w:val="0"/>
              </w:rPr>
            </w:pPr>
          </w:p>
        </w:tc>
        <w:tc>
          <w:tcPr>
            <w:tcW w:w="2076"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7.</w:t>
            </w:r>
            <w:r>
              <w:rPr>
                <w:rFonts w:ascii="Times New Roman" w:eastAsia="宋体" w:hAnsi="Times New Roman" w:cs="Times New Roman"/>
                <w:kern w:val="0"/>
              </w:rPr>
              <w:t>资源</w:t>
            </w:r>
            <w:r>
              <w:rPr>
                <w:rFonts w:ascii="Times New Roman" w:eastAsia="宋体" w:hAnsi="Times New Roman" w:cs="Times New Roman" w:hint="eastAsia"/>
                <w:kern w:val="0"/>
              </w:rPr>
              <w:t>开发与</w:t>
            </w:r>
            <w:r>
              <w:rPr>
                <w:rFonts w:ascii="Times New Roman" w:eastAsia="宋体" w:hAnsi="Times New Roman" w:cs="Times New Roman"/>
                <w:kern w:val="0"/>
              </w:rPr>
              <w:t>共享</w:t>
            </w:r>
          </w:p>
        </w:tc>
        <w:tc>
          <w:tcPr>
            <w:tcW w:w="10295"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充分利用</w:t>
            </w:r>
            <w:r>
              <w:rPr>
                <w:rFonts w:ascii="Times New Roman" w:eastAsia="宋体" w:hAnsi="Times New Roman" w:cs="Times New Roman"/>
                <w:kern w:val="0"/>
              </w:rPr>
              <w:t>“</w:t>
            </w:r>
            <w:r>
              <w:rPr>
                <w:rFonts w:ascii="Times New Roman" w:eastAsia="宋体" w:hAnsi="Times New Roman" w:cs="Times New Roman" w:hint="eastAsia"/>
                <w:kern w:val="0"/>
              </w:rPr>
              <w:t>江苏学习在线</w:t>
            </w:r>
            <w:r>
              <w:rPr>
                <w:rFonts w:ascii="Times New Roman" w:eastAsia="宋体" w:hAnsi="Times New Roman" w:cs="Times New Roman"/>
                <w:kern w:val="0"/>
              </w:rPr>
              <w:t>”</w:t>
            </w:r>
            <w:r>
              <w:rPr>
                <w:rFonts w:ascii="Times New Roman" w:eastAsia="宋体" w:hAnsi="Times New Roman" w:cs="Times New Roman" w:hint="eastAsia"/>
                <w:kern w:val="0"/>
              </w:rPr>
              <w:t>“江苏老年教育网”</w:t>
            </w:r>
            <w:r>
              <w:rPr>
                <w:rFonts w:ascii="Times New Roman" w:eastAsia="宋体" w:hAnsi="Times New Roman" w:cs="Times New Roman"/>
                <w:kern w:val="0"/>
              </w:rPr>
              <w:t xml:space="preserve"> </w:t>
            </w:r>
            <w:r>
              <w:rPr>
                <w:rFonts w:ascii="Times New Roman" w:eastAsia="宋体" w:hAnsi="Times New Roman" w:cs="Times New Roman"/>
                <w:kern w:val="0"/>
              </w:rPr>
              <w:t>网站及</w:t>
            </w:r>
            <w:r>
              <w:rPr>
                <w:rFonts w:ascii="Times New Roman" w:eastAsia="宋体" w:hAnsi="Times New Roman" w:cs="Times New Roman" w:hint="eastAsia"/>
                <w:kern w:val="0"/>
              </w:rPr>
              <w:t>各地</w:t>
            </w:r>
            <w:r>
              <w:rPr>
                <w:rFonts w:ascii="Times New Roman" w:eastAsia="宋体" w:hAnsi="Times New Roman" w:cs="Times New Roman"/>
                <w:kern w:val="0"/>
              </w:rPr>
              <w:t>开放大学的学习资源，为</w:t>
            </w:r>
            <w:r>
              <w:rPr>
                <w:rFonts w:ascii="Times New Roman" w:eastAsia="宋体" w:hAnsi="Times New Roman" w:cs="Times New Roman" w:hint="eastAsia"/>
                <w:kern w:val="0"/>
              </w:rPr>
              <w:t>项目点内</w:t>
            </w:r>
            <w:r>
              <w:rPr>
                <w:rFonts w:ascii="Times New Roman" w:eastAsia="宋体" w:hAnsi="Times New Roman" w:cs="Times New Roman"/>
                <w:kern w:val="0"/>
              </w:rPr>
              <w:t>老人提供读本、教学视频等</w:t>
            </w:r>
            <w:r>
              <w:rPr>
                <w:rFonts w:ascii="Times New Roman" w:eastAsia="宋体" w:hAnsi="Times New Roman" w:cs="Times New Roman" w:hint="eastAsia"/>
                <w:kern w:val="0"/>
              </w:rPr>
              <w:t>教学服务，共享</w:t>
            </w:r>
            <w:r>
              <w:rPr>
                <w:rFonts w:ascii="Times New Roman" w:eastAsia="宋体" w:hAnsi="Times New Roman" w:cs="Times New Roman"/>
                <w:kern w:val="0"/>
              </w:rPr>
              <w:t>辖区内老年学校、开放大学及社区教育机构等</w:t>
            </w:r>
            <w:r>
              <w:rPr>
                <w:rFonts w:ascii="Times New Roman" w:eastAsia="宋体" w:hAnsi="Times New Roman" w:cs="Times New Roman" w:hint="eastAsia"/>
                <w:kern w:val="0"/>
              </w:rPr>
              <w:t>单位的</w:t>
            </w:r>
            <w:r>
              <w:rPr>
                <w:rFonts w:ascii="Times New Roman" w:eastAsia="宋体" w:hAnsi="Times New Roman" w:cs="Times New Roman"/>
                <w:kern w:val="0"/>
              </w:rPr>
              <w:t>场所、课程</w:t>
            </w:r>
            <w:r>
              <w:rPr>
                <w:rFonts w:ascii="Times New Roman" w:eastAsia="宋体" w:hAnsi="Times New Roman" w:cs="Times New Roman" w:hint="eastAsia"/>
                <w:kern w:val="0"/>
              </w:rPr>
              <w:t>、教师、志愿者</w:t>
            </w:r>
            <w:r>
              <w:rPr>
                <w:rFonts w:ascii="Times New Roman" w:eastAsia="宋体" w:hAnsi="Times New Roman" w:cs="Times New Roman"/>
                <w:kern w:val="0"/>
              </w:rPr>
              <w:t>等资源</w:t>
            </w:r>
            <w:r>
              <w:rPr>
                <w:rFonts w:ascii="Times New Roman" w:eastAsia="宋体" w:hAnsi="Times New Roman" w:cs="Times New Roman" w:hint="eastAsia"/>
                <w:kern w:val="0"/>
              </w:rPr>
              <w:t>，</w:t>
            </w:r>
            <w:r>
              <w:rPr>
                <w:rFonts w:ascii="Times New Roman" w:eastAsia="宋体" w:hAnsi="Times New Roman" w:cs="Times New Roman"/>
                <w:kern w:val="0"/>
              </w:rPr>
              <w:t>开展形式多样的老年教育</w:t>
            </w:r>
            <w:r>
              <w:rPr>
                <w:rFonts w:ascii="Times New Roman" w:eastAsia="宋体" w:hAnsi="Times New Roman" w:cs="Times New Roman" w:hint="eastAsia"/>
                <w:kern w:val="0"/>
              </w:rPr>
              <w:t>。</w:t>
            </w:r>
          </w:p>
        </w:tc>
      </w:tr>
      <w:tr w:rsidR="005C2AD4" w:rsidTr="00EA02F6">
        <w:trPr>
          <w:trHeight w:val="988"/>
          <w:jc w:val="center"/>
        </w:trPr>
        <w:tc>
          <w:tcPr>
            <w:tcW w:w="1516" w:type="dxa"/>
            <w:vMerge/>
            <w:shd w:val="clear" w:color="auto" w:fill="auto"/>
            <w:vAlign w:val="center"/>
          </w:tcPr>
          <w:p w:rsidR="005C2AD4" w:rsidRDefault="005C2AD4">
            <w:pPr>
              <w:jc w:val="center"/>
              <w:rPr>
                <w:rFonts w:ascii="Times New Roman" w:eastAsia="宋体" w:hAnsi="Times New Roman" w:cs="Times New Roman"/>
                <w:kern w:val="0"/>
              </w:rPr>
            </w:pPr>
          </w:p>
        </w:tc>
        <w:tc>
          <w:tcPr>
            <w:tcW w:w="2076"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8.</w:t>
            </w:r>
            <w:r>
              <w:rPr>
                <w:rFonts w:ascii="Times New Roman" w:eastAsia="宋体" w:hAnsi="Times New Roman" w:cs="Times New Roman"/>
                <w:kern w:val="0"/>
              </w:rPr>
              <w:t>队伍建设</w:t>
            </w:r>
          </w:p>
        </w:tc>
        <w:tc>
          <w:tcPr>
            <w:tcW w:w="10295"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1</w:t>
            </w:r>
            <w:r>
              <w:rPr>
                <w:rFonts w:ascii="Times New Roman" w:eastAsia="宋体" w:hAnsi="Times New Roman" w:cs="Times New Roman" w:hint="eastAsia"/>
                <w:kern w:val="0"/>
              </w:rPr>
              <w:t>）</w:t>
            </w:r>
            <w:r>
              <w:rPr>
                <w:rFonts w:ascii="Times New Roman" w:eastAsia="宋体" w:hAnsi="Times New Roman" w:cs="Times New Roman"/>
                <w:kern w:val="0"/>
              </w:rPr>
              <w:t>建立</w:t>
            </w:r>
            <w:r>
              <w:rPr>
                <w:rFonts w:ascii="Times New Roman" w:eastAsia="宋体" w:hAnsi="Times New Roman" w:cs="Times New Roman"/>
                <w:kern w:val="0"/>
              </w:rPr>
              <w:t>“</w:t>
            </w:r>
            <w:r>
              <w:rPr>
                <w:rFonts w:ascii="Times New Roman" w:eastAsia="宋体" w:hAnsi="Times New Roman" w:cs="Times New Roman"/>
                <w:kern w:val="0"/>
              </w:rPr>
              <w:t>四师一体</w:t>
            </w:r>
            <w:r>
              <w:rPr>
                <w:rFonts w:ascii="Times New Roman" w:eastAsia="宋体" w:hAnsi="Times New Roman" w:cs="Times New Roman"/>
                <w:kern w:val="0"/>
              </w:rPr>
              <w:t>”</w:t>
            </w:r>
            <w:r>
              <w:rPr>
                <w:rFonts w:ascii="Times New Roman" w:eastAsia="宋体" w:hAnsi="Times New Roman" w:cs="Times New Roman"/>
                <w:kern w:val="0"/>
              </w:rPr>
              <w:t>的老年教育支持服务模式，由开放大学提供</w:t>
            </w:r>
            <w:r>
              <w:rPr>
                <w:rFonts w:ascii="Times New Roman" w:eastAsia="宋体" w:hAnsi="Times New Roman" w:cs="Times New Roman"/>
                <w:kern w:val="0"/>
              </w:rPr>
              <w:t>“</w:t>
            </w:r>
            <w:r>
              <w:rPr>
                <w:rFonts w:ascii="Times New Roman" w:eastAsia="宋体" w:hAnsi="Times New Roman" w:cs="Times New Roman"/>
                <w:kern w:val="0"/>
              </w:rPr>
              <w:t>学务导师</w:t>
            </w:r>
            <w:r>
              <w:rPr>
                <w:rFonts w:ascii="Times New Roman" w:eastAsia="宋体" w:hAnsi="Times New Roman" w:cs="Times New Roman"/>
                <w:kern w:val="0"/>
              </w:rPr>
              <w:t>”</w:t>
            </w:r>
            <w:r>
              <w:rPr>
                <w:rFonts w:ascii="Times New Roman" w:eastAsia="宋体" w:hAnsi="Times New Roman" w:cs="Times New Roman"/>
                <w:kern w:val="0"/>
              </w:rPr>
              <w:t>和</w:t>
            </w:r>
            <w:r>
              <w:rPr>
                <w:rFonts w:ascii="Times New Roman" w:eastAsia="宋体" w:hAnsi="Times New Roman" w:cs="Times New Roman"/>
                <w:kern w:val="0"/>
              </w:rPr>
              <w:t>“</w:t>
            </w:r>
            <w:r>
              <w:rPr>
                <w:rFonts w:ascii="Times New Roman" w:eastAsia="宋体" w:hAnsi="Times New Roman" w:cs="Times New Roman"/>
                <w:kern w:val="0"/>
              </w:rPr>
              <w:t>课程导师</w:t>
            </w:r>
            <w:r>
              <w:rPr>
                <w:rFonts w:ascii="Times New Roman" w:eastAsia="宋体" w:hAnsi="Times New Roman" w:cs="Times New Roman"/>
                <w:kern w:val="0"/>
              </w:rPr>
              <w:t>”</w:t>
            </w:r>
            <w:r>
              <w:rPr>
                <w:rFonts w:ascii="Times New Roman" w:eastAsia="宋体" w:hAnsi="Times New Roman" w:cs="Times New Roman"/>
                <w:kern w:val="0"/>
              </w:rPr>
              <w:t>，</w:t>
            </w:r>
            <w:r>
              <w:rPr>
                <w:rFonts w:ascii="Times New Roman" w:eastAsia="宋体" w:hAnsi="Times New Roman" w:cs="Times New Roman" w:hint="eastAsia"/>
                <w:kern w:val="0"/>
              </w:rPr>
              <w:t>项目点</w:t>
            </w:r>
            <w:r>
              <w:rPr>
                <w:rFonts w:ascii="Times New Roman" w:eastAsia="宋体" w:hAnsi="Times New Roman" w:cs="Times New Roman"/>
                <w:kern w:val="0"/>
              </w:rPr>
              <w:t>聘请</w:t>
            </w:r>
            <w:r>
              <w:rPr>
                <w:rFonts w:ascii="Times New Roman" w:eastAsia="宋体" w:hAnsi="Times New Roman" w:cs="Times New Roman"/>
                <w:kern w:val="0"/>
              </w:rPr>
              <w:t>“</w:t>
            </w:r>
            <w:r>
              <w:rPr>
                <w:rFonts w:ascii="Times New Roman" w:eastAsia="宋体" w:hAnsi="Times New Roman" w:cs="Times New Roman"/>
                <w:kern w:val="0"/>
              </w:rPr>
              <w:t>养老服务咨询师</w:t>
            </w:r>
            <w:r>
              <w:rPr>
                <w:rFonts w:ascii="Times New Roman" w:eastAsia="宋体" w:hAnsi="Times New Roman" w:cs="Times New Roman"/>
                <w:kern w:val="0"/>
              </w:rPr>
              <w:t>”</w:t>
            </w:r>
            <w:r>
              <w:rPr>
                <w:rFonts w:ascii="Times New Roman" w:eastAsia="宋体" w:hAnsi="Times New Roman" w:cs="Times New Roman"/>
                <w:kern w:val="0"/>
              </w:rPr>
              <w:t>和</w:t>
            </w:r>
            <w:r>
              <w:rPr>
                <w:rFonts w:ascii="Times New Roman" w:eastAsia="宋体" w:hAnsi="Times New Roman" w:cs="Times New Roman"/>
                <w:kern w:val="0"/>
              </w:rPr>
              <w:t>“</w:t>
            </w:r>
            <w:r>
              <w:rPr>
                <w:rFonts w:ascii="Times New Roman" w:eastAsia="宋体" w:hAnsi="Times New Roman" w:cs="Times New Roman"/>
                <w:kern w:val="0"/>
              </w:rPr>
              <w:t>心理健康咨询师</w:t>
            </w:r>
            <w:r>
              <w:rPr>
                <w:rFonts w:ascii="Times New Roman" w:eastAsia="宋体" w:hAnsi="Times New Roman" w:cs="Times New Roman"/>
                <w:kern w:val="0"/>
              </w:rPr>
              <w:t>”</w:t>
            </w:r>
            <w:r>
              <w:rPr>
                <w:rFonts w:ascii="Times New Roman" w:eastAsia="宋体" w:hAnsi="Times New Roman" w:cs="Times New Roman"/>
                <w:kern w:val="0"/>
              </w:rPr>
              <w:t>；</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2</w:t>
            </w:r>
            <w:r>
              <w:rPr>
                <w:rFonts w:ascii="Times New Roman" w:eastAsia="宋体" w:hAnsi="Times New Roman" w:cs="Times New Roman" w:hint="eastAsia"/>
                <w:kern w:val="0"/>
              </w:rPr>
              <w:t>）多种机制组织教师队伍，</w:t>
            </w:r>
            <w:r>
              <w:rPr>
                <w:rFonts w:ascii="Times New Roman" w:eastAsia="宋体" w:hAnsi="Times New Roman" w:cs="Times New Roman"/>
                <w:kern w:val="0"/>
              </w:rPr>
              <w:t>师资及志愿者队伍</w:t>
            </w:r>
            <w:r>
              <w:rPr>
                <w:rFonts w:ascii="Times New Roman" w:eastAsia="宋体" w:hAnsi="Times New Roman" w:cs="Times New Roman" w:hint="eastAsia"/>
                <w:kern w:val="0"/>
              </w:rPr>
              <w:t>较为稳定，能涵盖学习者需求种类、</w:t>
            </w:r>
            <w:r>
              <w:rPr>
                <w:rFonts w:ascii="Times New Roman" w:eastAsia="宋体" w:hAnsi="Times New Roman" w:cs="Times New Roman"/>
                <w:kern w:val="0"/>
              </w:rPr>
              <w:t>素质较高</w:t>
            </w:r>
            <w:r>
              <w:rPr>
                <w:rFonts w:ascii="Times New Roman" w:eastAsia="宋体" w:hAnsi="Times New Roman" w:cs="Times New Roman" w:hint="eastAsia"/>
                <w:kern w:val="0"/>
              </w:rPr>
              <w:t>。</w:t>
            </w:r>
            <w:r>
              <w:rPr>
                <w:rFonts w:ascii="Times New Roman" w:eastAsia="宋体" w:hAnsi="Times New Roman" w:cs="Times New Roman"/>
                <w:kern w:val="0"/>
              </w:rPr>
              <w:t xml:space="preserve"> </w:t>
            </w:r>
          </w:p>
        </w:tc>
      </w:tr>
      <w:tr w:rsidR="005C2AD4" w:rsidTr="00EA02F6">
        <w:trPr>
          <w:trHeight w:val="1979"/>
          <w:jc w:val="center"/>
        </w:trPr>
        <w:tc>
          <w:tcPr>
            <w:tcW w:w="1516" w:type="dxa"/>
            <w:vMerge/>
            <w:shd w:val="clear" w:color="auto" w:fill="auto"/>
            <w:vAlign w:val="center"/>
          </w:tcPr>
          <w:p w:rsidR="005C2AD4" w:rsidRDefault="005C2AD4">
            <w:pPr>
              <w:jc w:val="center"/>
              <w:rPr>
                <w:rFonts w:ascii="Times New Roman" w:eastAsia="宋体" w:hAnsi="Times New Roman" w:cs="Times New Roman"/>
                <w:kern w:val="0"/>
              </w:rPr>
            </w:pPr>
          </w:p>
        </w:tc>
        <w:tc>
          <w:tcPr>
            <w:tcW w:w="2076"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9.</w:t>
            </w:r>
            <w:r>
              <w:rPr>
                <w:rFonts w:ascii="Times New Roman" w:eastAsia="宋体" w:hAnsi="Times New Roman" w:cs="Times New Roman"/>
                <w:kern w:val="0"/>
              </w:rPr>
              <w:t>项目活动</w:t>
            </w:r>
          </w:p>
        </w:tc>
        <w:tc>
          <w:tcPr>
            <w:tcW w:w="10295"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1</w:t>
            </w:r>
            <w:r>
              <w:rPr>
                <w:rFonts w:ascii="Times New Roman" w:eastAsia="宋体" w:hAnsi="Times New Roman" w:cs="Times New Roman" w:hint="eastAsia"/>
                <w:kern w:val="0"/>
              </w:rPr>
              <w:t>）</w:t>
            </w:r>
            <w:r>
              <w:rPr>
                <w:rFonts w:ascii="Times New Roman" w:eastAsia="宋体" w:hAnsi="Times New Roman" w:cs="Times New Roman"/>
                <w:kern w:val="0"/>
              </w:rPr>
              <w:t>根据</w:t>
            </w:r>
            <w:r>
              <w:rPr>
                <w:rFonts w:ascii="Times New Roman" w:eastAsia="宋体" w:hAnsi="Times New Roman" w:cs="Times New Roman" w:hint="eastAsia"/>
                <w:kern w:val="0"/>
              </w:rPr>
              <w:t>项目点内</w:t>
            </w:r>
            <w:r>
              <w:rPr>
                <w:rFonts w:ascii="Times New Roman" w:eastAsia="宋体" w:hAnsi="Times New Roman" w:cs="Times New Roman"/>
                <w:kern w:val="0"/>
              </w:rPr>
              <w:t>不同老年人需求开展养教联动教育活动、课程</w:t>
            </w:r>
            <w:r>
              <w:rPr>
                <w:rFonts w:ascii="Times New Roman" w:eastAsia="宋体" w:hAnsi="Times New Roman" w:cs="Times New Roman" w:hint="eastAsia"/>
                <w:kern w:val="0"/>
              </w:rPr>
              <w:t>、特色项目等，实施</w:t>
            </w:r>
            <w:r>
              <w:rPr>
                <w:rFonts w:ascii="Times New Roman" w:eastAsia="宋体" w:hAnsi="Times New Roman" w:cs="Times New Roman"/>
                <w:kern w:val="0"/>
              </w:rPr>
              <w:t>“</w:t>
            </w:r>
            <w:r>
              <w:rPr>
                <w:rFonts w:ascii="Times New Roman" w:eastAsia="宋体" w:hAnsi="Times New Roman" w:cs="Times New Roman"/>
                <w:kern w:val="0"/>
              </w:rPr>
              <w:t>智慧助老</w:t>
            </w:r>
            <w:r>
              <w:rPr>
                <w:rFonts w:ascii="Times New Roman" w:eastAsia="宋体" w:hAnsi="Times New Roman" w:cs="Times New Roman"/>
                <w:kern w:val="0"/>
              </w:rPr>
              <w:t>”</w:t>
            </w:r>
            <w:r>
              <w:rPr>
                <w:rFonts w:ascii="Times New Roman" w:eastAsia="宋体" w:hAnsi="Times New Roman" w:cs="Times New Roman"/>
                <w:kern w:val="0"/>
              </w:rPr>
              <w:t>行动，</w:t>
            </w:r>
            <w:r>
              <w:rPr>
                <w:rFonts w:ascii="Times New Roman" w:eastAsia="宋体" w:hAnsi="Times New Roman" w:cs="Times New Roman" w:hint="eastAsia"/>
                <w:kern w:val="0"/>
              </w:rPr>
              <w:t>针对项目点内老年群体开展</w:t>
            </w:r>
            <w:r>
              <w:rPr>
                <w:rFonts w:ascii="Times New Roman" w:eastAsia="宋体" w:hAnsi="Times New Roman" w:cs="Times New Roman"/>
                <w:kern w:val="0"/>
              </w:rPr>
              <w:t>数字技能教育和培训</w:t>
            </w:r>
            <w:r>
              <w:rPr>
                <w:rFonts w:ascii="Times New Roman" w:eastAsia="宋体" w:hAnsi="Times New Roman" w:cs="Times New Roman" w:hint="eastAsia"/>
                <w:kern w:val="0"/>
              </w:rPr>
              <w:t>。每年至少开展</w:t>
            </w:r>
            <w:r>
              <w:rPr>
                <w:rFonts w:ascii="Times New Roman" w:eastAsia="宋体" w:hAnsi="Times New Roman" w:cs="Times New Roman" w:hint="eastAsia"/>
                <w:kern w:val="0"/>
              </w:rPr>
              <w:t>6</w:t>
            </w:r>
            <w:r>
              <w:rPr>
                <w:rFonts w:ascii="Times New Roman" w:eastAsia="宋体" w:hAnsi="Times New Roman" w:cs="Times New Roman" w:hint="eastAsia"/>
                <w:kern w:val="0"/>
              </w:rPr>
              <w:t>次活动，其中</w:t>
            </w:r>
            <w:r>
              <w:rPr>
                <w:rFonts w:ascii="Times New Roman" w:eastAsia="宋体" w:hAnsi="Times New Roman" w:cs="Times New Roman"/>
                <w:kern w:val="0"/>
              </w:rPr>
              <w:t>数字技能</w:t>
            </w:r>
            <w:r>
              <w:rPr>
                <w:rFonts w:ascii="Times New Roman" w:eastAsia="宋体" w:hAnsi="Times New Roman" w:cs="Times New Roman" w:hint="eastAsia"/>
                <w:kern w:val="0"/>
              </w:rPr>
              <w:t>培训不少于</w:t>
            </w:r>
            <w:r>
              <w:rPr>
                <w:rFonts w:ascii="Times New Roman" w:eastAsia="宋体" w:hAnsi="Times New Roman" w:cs="Times New Roman"/>
                <w:kern w:val="0"/>
              </w:rPr>
              <w:t>1</w:t>
            </w:r>
            <w:r>
              <w:rPr>
                <w:rFonts w:ascii="Times New Roman" w:eastAsia="宋体" w:hAnsi="Times New Roman" w:cs="Times New Roman" w:hint="eastAsia"/>
                <w:kern w:val="0"/>
              </w:rPr>
              <w:t>次；</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kern w:val="0"/>
              </w:rPr>
              <w:t>2</w:t>
            </w:r>
            <w:r>
              <w:rPr>
                <w:rFonts w:ascii="Times New Roman" w:eastAsia="宋体" w:hAnsi="Times New Roman" w:cs="Times New Roman" w:hint="eastAsia"/>
                <w:kern w:val="0"/>
              </w:rPr>
              <w:t>）组织项目点</w:t>
            </w:r>
            <w:r>
              <w:rPr>
                <w:rFonts w:ascii="Helvetica" w:eastAsia="宋体" w:hAnsi="Helvetica" w:cs="宋体" w:hint="eastAsia"/>
                <w:kern w:val="0"/>
                <w:szCs w:val="21"/>
              </w:rPr>
              <w:t>内</w:t>
            </w:r>
            <w:r>
              <w:rPr>
                <w:rFonts w:ascii="Times New Roman" w:eastAsia="宋体" w:hAnsi="Times New Roman" w:cs="Times New Roman"/>
                <w:kern w:val="0"/>
              </w:rPr>
              <w:t>低龄</w:t>
            </w:r>
            <w:r>
              <w:rPr>
                <w:rFonts w:ascii="Helvetica" w:eastAsia="宋体" w:hAnsi="Helvetica" w:cs="宋体"/>
                <w:kern w:val="0"/>
                <w:szCs w:val="21"/>
              </w:rPr>
              <w:t>老年人</w:t>
            </w:r>
            <w:r>
              <w:rPr>
                <w:rFonts w:ascii="Helvetica" w:eastAsia="宋体" w:hAnsi="Helvetica" w:cs="宋体" w:hint="eastAsia"/>
                <w:kern w:val="0"/>
                <w:szCs w:val="21"/>
              </w:rPr>
              <w:t>开展志愿服务等，使其老有所为；</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kern w:val="0"/>
              </w:rPr>
              <w:t>3</w:t>
            </w:r>
            <w:r>
              <w:rPr>
                <w:rFonts w:ascii="Times New Roman" w:eastAsia="宋体" w:hAnsi="Times New Roman" w:cs="Times New Roman" w:hint="eastAsia"/>
                <w:kern w:val="0"/>
              </w:rPr>
              <w:t>）项目点</w:t>
            </w:r>
            <w:r>
              <w:rPr>
                <w:rFonts w:ascii="Times New Roman" w:eastAsia="宋体" w:hAnsi="Times New Roman" w:cs="Times New Roman"/>
                <w:kern w:val="0"/>
              </w:rPr>
              <w:t>内老年人参与度较高，满意度高，能切实服务老年人生活所需，符合时代潮流</w:t>
            </w:r>
            <w:r>
              <w:rPr>
                <w:rFonts w:ascii="Times New Roman" w:eastAsia="宋体" w:hAnsi="Times New Roman" w:cs="Times New Roman" w:hint="eastAsia"/>
                <w:kern w:val="0"/>
              </w:rPr>
              <w:t>；</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kern w:val="0"/>
              </w:rPr>
              <w:t>4</w:t>
            </w:r>
            <w:r>
              <w:rPr>
                <w:rFonts w:ascii="Times New Roman" w:eastAsia="宋体" w:hAnsi="Times New Roman" w:cs="Times New Roman" w:hint="eastAsia"/>
                <w:kern w:val="0"/>
              </w:rPr>
              <w:t>）</w:t>
            </w:r>
            <w:r w:rsidRPr="00471078">
              <w:rPr>
                <w:rFonts w:ascii="Times New Roman" w:eastAsia="宋体" w:hAnsi="Times New Roman" w:cs="Times New Roman" w:hint="eastAsia"/>
                <w:kern w:val="0"/>
              </w:rPr>
              <w:t>项目所在地参与共建的</w:t>
            </w:r>
            <w:r>
              <w:rPr>
                <w:rFonts w:ascii="Times New Roman" w:eastAsia="宋体" w:hAnsi="Times New Roman" w:cs="Times New Roman" w:hint="eastAsia"/>
                <w:kern w:val="0"/>
              </w:rPr>
              <w:t>开放大学指导项目开展</w:t>
            </w:r>
            <w:r>
              <w:rPr>
                <w:rFonts w:ascii="Times New Roman" w:eastAsia="宋体" w:hAnsi="Times New Roman" w:cs="Times New Roman"/>
                <w:kern w:val="0"/>
              </w:rPr>
              <w:t>养教联动</w:t>
            </w:r>
            <w:r>
              <w:rPr>
                <w:rFonts w:ascii="Times New Roman" w:eastAsia="宋体" w:hAnsi="Times New Roman" w:cs="Times New Roman" w:hint="eastAsia"/>
                <w:kern w:val="0"/>
              </w:rPr>
              <w:t>特色项目建设每年不少于</w:t>
            </w:r>
            <w:r>
              <w:rPr>
                <w:rFonts w:ascii="Times New Roman" w:eastAsia="宋体" w:hAnsi="Times New Roman" w:cs="Times New Roman"/>
                <w:kern w:val="0"/>
              </w:rPr>
              <w:t>4</w:t>
            </w:r>
            <w:r>
              <w:rPr>
                <w:rFonts w:ascii="Times New Roman" w:eastAsia="宋体" w:hAnsi="Times New Roman" w:cs="Times New Roman" w:hint="eastAsia"/>
                <w:kern w:val="0"/>
              </w:rPr>
              <w:t>次；</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5</w:t>
            </w:r>
            <w:r>
              <w:rPr>
                <w:rFonts w:ascii="Times New Roman" w:eastAsia="宋体" w:hAnsi="Times New Roman" w:cs="Times New Roman" w:hint="eastAsia"/>
                <w:kern w:val="0"/>
              </w:rPr>
              <w:t>）能在“江苏学习在线”网站指定栏目上</w:t>
            </w:r>
            <w:proofErr w:type="gramStart"/>
            <w:r>
              <w:rPr>
                <w:rFonts w:ascii="Times New Roman" w:eastAsia="宋体" w:hAnsi="Times New Roman" w:cs="Times New Roman" w:hint="eastAsia"/>
                <w:kern w:val="0"/>
              </w:rPr>
              <w:t>传项目</w:t>
            </w:r>
            <w:proofErr w:type="gramEnd"/>
            <w:r>
              <w:rPr>
                <w:rFonts w:ascii="Times New Roman" w:eastAsia="宋体" w:hAnsi="Times New Roman" w:cs="Times New Roman" w:hint="eastAsia"/>
                <w:kern w:val="0"/>
              </w:rPr>
              <w:t>开展活动、课程等相关佐证材料。</w:t>
            </w:r>
          </w:p>
        </w:tc>
      </w:tr>
      <w:tr w:rsidR="005C2AD4" w:rsidTr="00EA02F6">
        <w:trPr>
          <w:trHeight w:val="1683"/>
          <w:jc w:val="center"/>
        </w:trPr>
        <w:tc>
          <w:tcPr>
            <w:tcW w:w="1516" w:type="dxa"/>
            <w:vMerge/>
            <w:shd w:val="clear" w:color="auto" w:fill="auto"/>
            <w:vAlign w:val="center"/>
          </w:tcPr>
          <w:p w:rsidR="005C2AD4" w:rsidRDefault="005C2AD4">
            <w:pPr>
              <w:jc w:val="center"/>
              <w:rPr>
                <w:rFonts w:ascii="Times New Roman" w:eastAsia="宋体" w:hAnsi="Times New Roman" w:cs="Times New Roman"/>
                <w:kern w:val="0"/>
              </w:rPr>
            </w:pPr>
          </w:p>
        </w:tc>
        <w:tc>
          <w:tcPr>
            <w:tcW w:w="2076"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10.</w:t>
            </w:r>
            <w:r>
              <w:rPr>
                <w:rFonts w:ascii="Times New Roman" w:eastAsia="宋体" w:hAnsi="Times New Roman" w:cs="Times New Roman"/>
                <w:kern w:val="0"/>
              </w:rPr>
              <w:t>学习模式</w:t>
            </w:r>
          </w:p>
        </w:tc>
        <w:tc>
          <w:tcPr>
            <w:tcW w:w="10295" w:type="dxa"/>
            <w:shd w:val="clear" w:color="auto" w:fill="auto"/>
            <w:vAlign w:val="center"/>
          </w:tcPr>
          <w:p w:rsidR="005C2AD4" w:rsidRDefault="005C2AD4">
            <w:pPr>
              <w:jc w:val="left"/>
              <w:rPr>
                <w:rFonts w:ascii="Times New Roman" w:eastAsia="宋体" w:hAnsi="Times New Roman" w:cs="Times New Roman"/>
                <w:kern w:val="0"/>
              </w:rPr>
            </w:pPr>
            <w:proofErr w:type="gramStart"/>
            <w:r>
              <w:rPr>
                <w:rFonts w:ascii="Times New Roman" w:eastAsia="宋体" w:hAnsi="Times New Roman" w:cs="Times New Roman"/>
                <w:kern w:val="0"/>
              </w:rPr>
              <w:t>构建线</w:t>
            </w:r>
            <w:proofErr w:type="gramEnd"/>
            <w:r>
              <w:rPr>
                <w:rFonts w:ascii="Times New Roman" w:eastAsia="宋体" w:hAnsi="Times New Roman" w:cs="Times New Roman"/>
                <w:kern w:val="0"/>
              </w:rPr>
              <w:t>上线下相结合的学习模式。</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1</w:t>
            </w:r>
            <w:r>
              <w:rPr>
                <w:rFonts w:ascii="Times New Roman" w:eastAsia="宋体" w:hAnsi="Times New Roman" w:cs="Times New Roman" w:hint="eastAsia"/>
                <w:kern w:val="0"/>
              </w:rPr>
              <w:t>）</w:t>
            </w:r>
            <w:r>
              <w:rPr>
                <w:rFonts w:ascii="Times New Roman" w:eastAsia="宋体" w:hAnsi="Times New Roman" w:cs="Times New Roman"/>
                <w:kern w:val="0"/>
              </w:rPr>
              <w:t>利用</w:t>
            </w:r>
            <w:r>
              <w:rPr>
                <w:rFonts w:ascii="Times New Roman" w:eastAsia="宋体" w:hAnsi="Times New Roman" w:cs="Times New Roman"/>
                <w:kern w:val="0"/>
              </w:rPr>
              <w:t>“</w:t>
            </w:r>
            <w:r>
              <w:rPr>
                <w:rFonts w:ascii="Times New Roman" w:eastAsia="宋体" w:hAnsi="Times New Roman" w:cs="Times New Roman" w:hint="eastAsia"/>
                <w:kern w:val="0"/>
              </w:rPr>
              <w:t>江苏学习在线</w:t>
            </w:r>
            <w:r>
              <w:rPr>
                <w:rFonts w:ascii="Times New Roman" w:eastAsia="宋体" w:hAnsi="Times New Roman" w:cs="Times New Roman"/>
                <w:kern w:val="0"/>
              </w:rPr>
              <w:t>”</w:t>
            </w:r>
            <w:r>
              <w:rPr>
                <w:rFonts w:ascii="Times New Roman" w:eastAsia="宋体" w:hAnsi="Times New Roman" w:cs="Times New Roman" w:hint="eastAsia"/>
                <w:kern w:val="0"/>
              </w:rPr>
              <w:t>“江苏老年教育网”、</w:t>
            </w:r>
            <w:proofErr w:type="gramStart"/>
            <w:r>
              <w:rPr>
                <w:rFonts w:ascii="Times New Roman" w:eastAsia="宋体" w:hAnsi="Times New Roman" w:cs="Times New Roman"/>
                <w:kern w:val="0"/>
              </w:rPr>
              <w:t>微信公众号</w:t>
            </w:r>
            <w:proofErr w:type="gramEnd"/>
            <w:r>
              <w:rPr>
                <w:rFonts w:ascii="Times New Roman" w:eastAsia="宋体" w:hAnsi="Times New Roman" w:cs="Times New Roman"/>
                <w:kern w:val="0"/>
              </w:rPr>
              <w:t>等平台开展线上学习、远程学习，组织</w:t>
            </w:r>
            <w:r>
              <w:rPr>
                <w:rFonts w:ascii="Times New Roman" w:eastAsia="宋体" w:hAnsi="Times New Roman" w:cs="Times New Roman" w:hint="eastAsia"/>
                <w:kern w:val="0"/>
              </w:rPr>
              <w:t>项目点</w:t>
            </w:r>
            <w:r>
              <w:rPr>
                <w:rFonts w:ascii="Times New Roman" w:eastAsia="宋体" w:hAnsi="Times New Roman" w:cs="Times New Roman"/>
                <w:kern w:val="0"/>
              </w:rPr>
              <w:t>老年学习者注册</w:t>
            </w:r>
            <w:r>
              <w:rPr>
                <w:rFonts w:ascii="Times New Roman" w:eastAsia="宋体" w:hAnsi="Times New Roman" w:cs="Times New Roman"/>
                <w:kern w:val="0"/>
              </w:rPr>
              <w:t>“</w:t>
            </w:r>
            <w:r>
              <w:rPr>
                <w:rFonts w:ascii="Times New Roman" w:eastAsia="宋体" w:hAnsi="Times New Roman" w:cs="Times New Roman" w:hint="eastAsia"/>
                <w:kern w:val="0"/>
              </w:rPr>
              <w:t>江苏学习在线</w:t>
            </w:r>
            <w:r>
              <w:rPr>
                <w:rFonts w:ascii="Times New Roman" w:eastAsia="宋体" w:hAnsi="Times New Roman" w:cs="Times New Roman"/>
                <w:kern w:val="0"/>
              </w:rPr>
              <w:t>”</w:t>
            </w:r>
            <w:r>
              <w:rPr>
                <w:rFonts w:ascii="Times New Roman" w:eastAsia="宋体" w:hAnsi="Times New Roman" w:cs="Times New Roman" w:hint="eastAsia"/>
                <w:kern w:val="0"/>
              </w:rPr>
              <w:t>“江苏老年教育网”</w:t>
            </w:r>
            <w:r>
              <w:rPr>
                <w:rFonts w:ascii="Times New Roman" w:eastAsia="宋体" w:hAnsi="Times New Roman" w:cs="Times New Roman"/>
                <w:kern w:val="0"/>
              </w:rPr>
              <w:t>网站，注册人数占</w:t>
            </w:r>
            <w:r>
              <w:rPr>
                <w:rFonts w:ascii="Times New Roman" w:eastAsia="宋体" w:hAnsi="Times New Roman" w:cs="Times New Roman" w:hint="eastAsia"/>
                <w:kern w:val="0"/>
              </w:rPr>
              <w:t>老年</w:t>
            </w:r>
            <w:r>
              <w:rPr>
                <w:rFonts w:ascii="Times New Roman" w:eastAsia="宋体" w:hAnsi="Times New Roman" w:cs="Times New Roman"/>
                <w:kern w:val="0"/>
              </w:rPr>
              <w:t>人数</w:t>
            </w:r>
            <w:r>
              <w:rPr>
                <w:rFonts w:ascii="Times New Roman" w:eastAsia="宋体" w:hAnsi="Times New Roman" w:cs="Times New Roman"/>
                <w:kern w:val="0"/>
              </w:rPr>
              <w:t>20%</w:t>
            </w:r>
            <w:r>
              <w:rPr>
                <w:rFonts w:ascii="Times New Roman" w:eastAsia="宋体" w:hAnsi="Times New Roman" w:cs="Times New Roman"/>
                <w:kern w:val="0"/>
              </w:rPr>
              <w:t>以上，</w:t>
            </w:r>
            <w:r>
              <w:rPr>
                <w:rFonts w:ascii="Times New Roman" w:eastAsia="宋体" w:hAnsi="Times New Roman" w:cs="Times New Roman" w:hint="eastAsia"/>
                <w:kern w:val="0"/>
              </w:rPr>
              <w:t>并</w:t>
            </w:r>
            <w:r>
              <w:rPr>
                <w:rFonts w:ascii="Times New Roman" w:eastAsia="宋体" w:hAnsi="Times New Roman" w:cs="Times New Roman"/>
                <w:kern w:val="0"/>
              </w:rPr>
              <w:t>有一定学分积累；</w:t>
            </w:r>
          </w:p>
          <w:p w:rsidR="005C2AD4" w:rsidRDefault="005C2AD4" w:rsidP="00617608">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kern w:val="0"/>
              </w:rPr>
              <w:t>2</w:t>
            </w:r>
            <w:r>
              <w:rPr>
                <w:rFonts w:ascii="Times New Roman" w:eastAsia="宋体" w:hAnsi="Times New Roman" w:cs="Times New Roman" w:hint="eastAsia"/>
                <w:kern w:val="0"/>
              </w:rPr>
              <w:t>）</w:t>
            </w:r>
            <w:r>
              <w:rPr>
                <w:rFonts w:ascii="Times New Roman" w:eastAsia="宋体" w:hAnsi="Times New Roman" w:cs="Times New Roman"/>
                <w:kern w:val="0"/>
              </w:rPr>
              <w:t>利用面授、讲座、参观、展演、游学等开展线下教育，形式丰富，</w:t>
            </w:r>
            <w:r>
              <w:rPr>
                <w:rFonts w:ascii="Times New Roman" w:eastAsia="宋体" w:hAnsi="Times New Roman" w:cs="Times New Roman" w:hint="eastAsia"/>
                <w:kern w:val="0"/>
              </w:rPr>
              <w:t>学习模式符合</w:t>
            </w:r>
            <w:r>
              <w:rPr>
                <w:rFonts w:ascii="Times New Roman" w:eastAsia="宋体" w:hAnsi="Times New Roman" w:cs="Times New Roman"/>
                <w:kern w:val="0"/>
              </w:rPr>
              <w:t>老年人</w:t>
            </w:r>
            <w:r>
              <w:rPr>
                <w:rFonts w:ascii="Times New Roman" w:eastAsia="宋体" w:hAnsi="Times New Roman" w:cs="Times New Roman" w:hint="eastAsia"/>
                <w:kern w:val="0"/>
              </w:rPr>
              <w:t>特点</w:t>
            </w:r>
            <w:r>
              <w:rPr>
                <w:rFonts w:ascii="Times New Roman" w:eastAsia="宋体" w:hAnsi="Times New Roman" w:cs="Times New Roman"/>
                <w:kern w:val="0"/>
              </w:rPr>
              <w:t>。</w:t>
            </w:r>
          </w:p>
        </w:tc>
      </w:tr>
      <w:tr w:rsidR="005C2AD4" w:rsidTr="00EA02F6">
        <w:trPr>
          <w:trHeight w:val="984"/>
          <w:jc w:val="center"/>
        </w:trPr>
        <w:tc>
          <w:tcPr>
            <w:tcW w:w="1516" w:type="dxa"/>
            <w:vMerge/>
            <w:shd w:val="clear" w:color="auto" w:fill="auto"/>
            <w:vAlign w:val="center"/>
          </w:tcPr>
          <w:p w:rsidR="005C2AD4" w:rsidRDefault="005C2AD4">
            <w:pPr>
              <w:jc w:val="center"/>
              <w:rPr>
                <w:rFonts w:ascii="Times New Roman" w:eastAsia="宋体" w:hAnsi="Times New Roman" w:cs="Times New Roman"/>
                <w:kern w:val="0"/>
              </w:rPr>
            </w:pPr>
          </w:p>
        </w:tc>
        <w:tc>
          <w:tcPr>
            <w:tcW w:w="2076"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11.</w:t>
            </w:r>
            <w:r>
              <w:rPr>
                <w:rFonts w:ascii="Times New Roman" w:eastAsia="宋体" w:hAnsi="Times New Roman" w:cs="Times New Roman"/>
                <w:kern w:val="0"/>
              </w:rPr>
              <w:t>志愿服务</w:t>
            </w:r>
          </w:p>
        </w:tc>
        <w:tc>
          <w:tcPr>
            <w:tcW w:w="10295"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1</w:t>
            </w:r>
            <w:r>
              <w:rPr>
                <w:rFonts w:ascii="Times New Roman" w:eastAsia="宋体" w:hAnsi="Times New Roman" w:cs="Times New Roman" w:hint="eastAsia"/>
                <w:kern w:val="0"/>
              </w:rPr>
              <w:t>）</w:t>
            </w:r>
            <w:r>
              <w:rPr>
                <w:rFonts w:ascii="Times New Roman" w:eastAsia="宋体" w:hAnsi="Times New Roman" w:cs="Times New Roman"/>
                <w:kern w:val="0"/>
              </w:rPr>
              <w:t>拥有一定数量的志愿者团队，定期开展志愿者服务培训、总结等</w:t>
            </w:r>
            <w:r>
              <w:rPr>
                <w:rFonts w:ascii="Times New Roman" w:eastAsia="宋体" w:hAnsi="Times New Roman" w:cs="Times New Roman" w:hint="eastAsia"/>
                <w:kern w:val="0"/>
              </w:rPr>
              <w:t>，志愿者活动记录完整</w:t>
            </w:r>
            <w:r>
              <w:rPr>
                <w:rFonts w:ascii="Times New Roman" w:eastAsia="宋体" w:hAnsi="Times New Roman" w:cs="Times New Roman"/>
                <w:kern w:val="0"/>
              </w:rPr>
              <w:t>；</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kern w:val="0"/>
              </w:rPr>
              <w:t>2</w:t>
            </w:r>
            <w:r>
              <w:rPr>
                <w:rFonts w:ascii="Times New Roman" w:eastAsia="宋体" w:hAnsi="Times New Roman" w:cs="Times New Roman" w:hint="eastAsia"/>
                <w:kern w:val="0"/>
              </w:rPr>
              <w:t>）</w:t>
            </w:r>
            <w:r>
              <w:rPr>
                <w:rFonts w:ascii="Times New Roman" w:eastAsia="宋体" w:hAnsi="Times New Roman" w:cs="Times New Roman"/>
                <w:kern w:val="0"/>
              </w:rPr>
              <w:t>共建开放大学</w:t>
            </w:r>
            <w:r>
              <w:rPr>
                <w:rFonts w:ascii="Times New Roman" w:eastAsia="宋体" w:hAnsi="Times New Roman" w:cs="Times New Roman" w:hint="eastAsia"/>
                <w:kern w:val="0"/>
              </w:rPr>
              <w:t>持续</w:t>
            </w:r>
            <w:r>
              <w:rPr>
                <w:rFonts w:ascii="Times New Roman" w:eastAsia="宋体" w:hAnsi="Times New Roman" w:cs="Times New Roman"/>
                <w:kern w:val="0"/>
              </w:rPr>
              <w:t>组织辖区内学生开展志愿服务，建立学生志愿服务激励机制，做好学生志愿者学分转换</w:t>
            </w:r>
            <w:r>
              <w:rPr>
                <w:rFonts w:ascii="Times New Roman" w:eastAsia="宋体" w:hAnsi="Times New Roman" w:cs="Times New Roman" w:hint="eastAsia"/>
                <w:kern w:val="0"/>
              </w:rPr>
              <w:t>工作</w:t>
            </w:r>
            <w:r>
              <w:rPr>
                <w:rFonts w:ascii="Times New Roman" w:eastAsia="宋体" w:hAnsi="Times New Roman" w:cs="Times New Roman"/>
                <w:kern w:val="0"/>
              </w:rPr>
              <w:t>。</w:t>
            </w:r>
          </w:p>
        </w:tc>
      </w:tr>
      <w:tr w:rsidR="005C2AD4" w:rsidTr="00EA02F6">
        <w:trPr>
          <w:trHeight w:val="1125"/>
          <w:jc w:val="center"/>
        </w:trPr>
        <w:tc>
          <w:tcPr>
            <w:tcW w:w="1516" w:type="dxa"/>
            <w:vMerge/>
            <w:shd w:val="clear" w:color="auto" w:fill="auto"/>
            <w:vAlign w:val="center"/>
          </w:tcPr>
          <w:p w:rsidR="005C2AD4" w:rsidRDefault="005C2AD4">
            <w:pPr>
              <w:jc w:val="center"/>
              <w:rPr>
                <w:rFonts w:ascii="Times New Roman" w:eastAsia="宋体" w:hAnsi="Times New Roman" w:cs="Times New Roman"/>
                <w:kern w:val="0"/>
              </w:rPr>
            </w:pPr>
          </w:p>
        </w:tc>
        <w:tc>
          <w:tcPr>
            <w:tcW w:w="2076"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12.</w:t>
            </w:r>
            <w:r>
              <w:rPr>
                <w:rFonts w:ascii="Times New Roman" w:eastAsia="宋体" w:hAnsi="Times New Roman" w:cs="Times New Roman"/>
                <w:kern w:val="0"/>
              </w:rPr>
              <w:t>宣传工作</w:t>
            </w:r>
          </w:p>
        </w:tc>
        <w:tc>
          <w:tcPr>
            <w:tcW w:w="10295"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1</w:t>
            </w:r>
            <w:r>
              <w:rPr>
                <w:rFonts w:ascii="Times New Roman" w:eastAsia="宋体" w:hAnsi="Times New Roman" w:cs="Times New Roman" w:hint="eastAsia"/>
                <w:kern w:val="0"/>
              </w:rPr>
              <w:t>）</w:t>
            </w:r>
            <w:r>
              <w:rPr>
                <w:rFonts w:ascii="Times New Roman" w:eastAsia="宋体" w:hAnsi="Times New Roman" w:cs="Times New Roman"/>
                <w:kern w:val="0"/>
              </w:rPr>
              <w:t>有专门的老年教育宣传栏，定期向老年居民发布近期的教育、培训活动安排；</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2</w:t>
            </w:r>
            <w:r>
              <w:rPr>
                <w:rFonts w:ascii="Times New Roman" w:eastAsia="宋体" w:hAnsi="Times New Roman" w:cs="Times New Roman" w:hint="eastAsia"/>
                <w:kern w:val="0"/>
              </w:rPr>
              <w:t>）</w:t>
            </w:r>
            <w:r>
              <w:rPr>
                <w:rFonts w:ascii="Times New Roman" w:eastAsia="宋体" w:hAnsi="Times New Roman" w:cs="Times New Roman"/>
                <w:kern w:val="0"/>
              </w:rPr>
              <w:t>通过</w:t>
            </w:r>
            <w:r>
              <w:rPr>
                <w:rFonts w:ascii="Times New Roman" w:eastAsia="宋体" w:hAnsi="Times New Roman" w:cs="Times New Roman"/>
                <w:kern w:val="0"/>
              </w:rPr>
              <w:t>“</w:t>
            </w:r>
            <w:r>
              <w:rPr>
                <w:rFonts w:ascii="Times New Roman" w:eastAsia="宋体" w:hAnsi="Times New Roman" w:cs="Times New Roman" w:hint="eastAsia"/>
                <w:kern w:val="0"/>
              </w:rPr>
              <w:t>江苏学习在线</w:t>
            </w:r>
            <w:r>
              <w:rPr>
                <w:rFonts w:ascii="Times New Roman" w:eastAsia="宋体" w:hAnsi="Times New Roman" w:cs="Times New Roman"/>
                <w:kern w:val="0"/>
              </w:rPr>
              <w:t>”</w:t>
            </w:r>
            <w:r>
              <w:rPr>
                <w:rFonts w:ascii="Times New Roman" w:eastAsia="宋体" w:hAnsi="Times New Roman" w:cs="Times New Roman"/>
                <w:kern w:val="0"/>
              </w:rPr>
              <w:t>等相关网站或</w:t>
            </w:r>
            <w:proofErr w:type="gramStart"/>
            <w:r>
              <w:rPr>
                <w:rFonts w:ascii="Times New Roman" w:eastAsia="宋体" w:hAnsi="Times New Roman" w:cs="Times New Roman"/>
                <w:kern w:val="0"/>
              </w:rPr>
              <w:t>微信公众号等</w:t>
            </w:r>
            <w:r>
              <w:rPr>
                <w:rFonts w:ascii="Times New Roman" w:eastAsia="宋体" w:hAnsi="Times New Roman" w:cs="Times New Roman" w:hint="eastAsia"/>
                <w:kern w:val="0"/>
              </w:rPr>
              <w:t>融媒体</w:t>
            </w:r>
            <w:proofErr w:type="gramEnd"/>
            <w:r>
              <w:rPr>
                <w:rFonts w:ascii="Times New Roman" w:eastAsia="宋体" w:hAnsi="Times New Roman" w:cs="Times New Roman"/>
                <w:kern w:val="0"/>
              </w:rPr>
              <w:t>发布教育、培训活动的新闻通讯稿，每年不少于</w:t>
            </w:r>
            <w:r>
              <w:rPr>
                <w:rFonts w:ascii="Times New Roman" w:eastAsia="宋体" w:hAnsi="Times New Roman" w:cs="Times New Roman" w:hint="eastAsia"/>
                <w:kern w:val="0"/>
              </w:rPr>
              <w:t>1</w:t>
            </w:r>
            <w:r>
              <w:rPr>
                <w:rFonts w:ascii="Times New Roman" w:eastAsia="宋体" w:hAnsi="Times New Roman" w:cs="Times New Roman"/>
                <w:kern w:val="0"/>
              </w:rPr>
              <w:t>0</w:t>
            </w:r>
            <w:r>
              <w:rPr>
                <w:rFonts w:ascii="Times New Roman" w:eastAsia="宋体" w:hAnsi="Times New Roman" w:cs="Times New Roman"/>
                <w:kern w:val="0"/>
              </w:rPr>
              <w:t>篇宣传报道</w:t>
            </w:r>
            <w:r>
              <w:rPr>
                <w:rFonts w:ascii="Times New Roman" w:eastAsia="宋体" w:hAnsi="Times New Roman" w:cs="Times New Roman" w:hint="eastAsia"/>
                <w:kern w:val="0"/>
              </w:rPr>
              <w:t>，稿件中</w:t>
            </w:r>
            <w:proofErr w:type="gramStart"/>
            <w:r>
              <w:rPr>
                <w:rFonts w:ascii="Times New Roman" w:eastAsia="宋体" w:hAnsi="Times New Roman" w:cs="Times New Roman" w:hint="eastAsia"/>
                <w:kern w:val="0"/>
              </w:rPr>
              <w:t>须体现</w:t>
            </w:r>
            <w:proofErr w:type="gramEnd"/>
            <w:r>
              <w:rPr>
                <w:rFonts w:ascii="Times New Roman" w:eastAsia="宋体" w:hAnsi="Times New Roman" w:cs="Times New Roman" w:hint="eastAsia"/>
                <w:kern w:val="0"/>
              </w:rPr>
              <w:t>“养教联动”元素</w:t>
            </w:r>
            <w:r>
              <w:rPr>
                <w:rFonts w:ascii="Times New Roman" w:eastAsia="宋体" w:hAnsi="Times New Roman" w:cs="Times New Roman"/>
                <w:kern w:val="0"/>
              </w:rPr>
              <w:t>。</w:t>
            </w:r>
          </w:p>
        </w:tc>
      </w:tr>
      <w:tr w:rsidR="005C2AD4" w:rsidTr="00EA02F6">
        <w:trPr>
          <w:trHeight w:val="712"/>
          <w:jc w:val="center"/>
        </w:trPr>
        <w:tc>
          <w:tcPr>
            <w:tcW w:w="1516" w:type="dxa"/>
            <w:vMerge/>
            <w:shd w:val="clear" w:color="auto" w:fill="auto"/>
            <w:vAlign w:val="center"/>
          </w:tcPr>
          <w:p w:rsidR="005C2AD4" w:rsidRDefault="005C2AD4">
            <w:pPr>
              <w:jc w:val="center"/>
              <w:rPr>
                <w:rFonts w:ascii="Times New Roman" w:eastAsia="宋体" w:hAnsi="Times New Roman" w:cs="Times New Roman"/>
                <w:kern w:val="0"/>
              </w:rPr>
            </w:pPr>
          </w:p>
        </w:tc>
        <w:tc>
          <w:tcPr>
            <w:tcW w:w="2076"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13.</w:t>
            </w:r>
            <w:r>
              <w:rPr>
                <w:rFonts w:ascii="Times New Roman" w:eastAsia="宋体" w:hAnsi="Times New Roman" w:cs="Times New Roman"/>
                <w:kern w:val="0"/>
              </w:rPr>
              <w:t>资料保存</w:t>
            </w:r>
          </w:p>
        </w:tc>
        <w:tc>
          <w:tcPr>
            <w:tcW w:w="10295"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项目</w:t>
            </w:r>
            <w:r>
              <w:rPr>
                <w:rFonts w:ascii="Times New Roman" w:eastAsia="宋体" w:hAnsi="Times New Roman" w:cs="Times New Roman"/>
                <w:kern w:val="0"/>
              </w:rPr>
              <w:t>建设过程中保留完整档案资料，如师资情况、志愿者名单、学员名册、培训签到单、教师讲稿、活动方案、活动简报、照片、录像视频、学员心得、优秀学员事迹、媒体报道等内容。</w:t>
            </w:r>
          </w:p>
        </w:tc>
      </w:tr>
      <w:tr w:rsidR="005C2AD4" w:rsidTr="00EA02F6">
        <w:trPr>
          <w:trHeight w:val="975"/>
          <w:jc w:val="center"/>
        </w:trPr>
        <w:tc>
          <w:tcPr>
            <w:tcW w:w="1516" w:type="dxa"/>
            <w:vMerge w:val="restart"/>
            <w:shd w:val="clear" w:color="auto" w:fill="auto"/>
            <w:vAlign w:val="center"/>
          </w:tcPr>
          <w:p w:rsidR="005C2AD4" w:rsidRDefault="005C2AD4">
            <w:pPr>
              <w:jc w:val="center"/>
              <w:rPr>
                <w:rFonts w:ascii="Times New Roman" w:eastAsia="宋体" w:hAnsi="Times New Roman" w:cs="Times New Roman"/>
                <w:kern w:val="0"/>
              </w:rPr>
            </w:pPr>
            <w:r>
              <w:rPr>
                <w:rFonts w:ascii="Times New Roman" w:eastAsia="宋体" w:hAnsi="Times New Roman" w:cs="Times New Roman"/>
                <w:kern w:val="0"/>
              </w:rPr>
              <w:lastRenderedPageBreak/>
              <w:t>成</w:t>
            </w:r>
          </w:p>
          <w:p w:rsidR="005C2AD4" w:rsidRDefault="005C2AD4">
            <w:pPr>
              <w:jc w:val="center"/>
              <w:rPr>
                <w:rFonts w:ascii="Times New Roman" w:eastAsia="宋体" w:hAnsi="Times New Roman" w:cs="Times New Roman"/>
                <w:kern w:val="0"/>
              </w:rPr>
            </w:pPr>
          </w:p>
          <w:p w:rsidR="005C2AD4" w:rsidRDefault="005C2AD4">
            <w:pPr>
              <w:jc w:val="center"/>
              <w:rPr>
                <w:rFonts w:ascii="Times New Roman" w:eastAsia="宋体" w:hAnsi="Times New Roman" w:cs="Times New Roman"/>
                <w:kern w:val="0"/>
              </w:rPr>
            </w:pPr>
            <w:proofErr w:type="gramStart"/>
            <w:r>
              <w:rPr>
                <w:rFonts w:ascii="Times New Roman" w:eastAsia="宋体" w:hAnsi="Times New Roman" w:cs="Times New Roman" w:hint="eastAsia"/>
                <w:kern w:val="0"/>
              </w:rPr>
              <w:t>效</w:t>
            </w:r>
            <w:proofErr w:type="gramEnd"/>
          </w:p>
          <w:p w:rsidR="005C2AD4" w:rsidRDefault="005C2AD4">
            <w:pPr>
              <w:jc w:val="center"/>
              <w:rPr>
                <w:rFonts w:ascii="Times New Roman" w:eastAsia="宋体" w:hAnsi="Times New Roman" w:cs="Times New Roman"/>
                <w:kern w:val="0"/>
              </w:rPr>
            </w:pPr>
          </w:p>
          <w:p w:rsidR="005C2AD4" w:rsidRDefault="005C2AD4">
            <w:pPr>
              <w:jc w:val="center"/>
              <w:rPr>
                <w:rFonts w:ascii="Times New Roman" w:eastAsia="宋体" w:hAnsi="Times New Roman" w:cs="Times New Roman"/>
                <w:kern w:val="0"/>
              </w:rPr>
            </w:pPr>
            <w:r>
              <w:rPr>
                <w:rFonts w:ascii="Times New Roman" w:eastAsia="宋体" w:hAnsi="Times New Roman" w:cs="Times New Roman" w:hint="eastAsia"/>
                <w:kern w:val="0"/>
              </w:rPr>
              <w:t>影</w:t>
            </w:r>
          </w:p>
          <w:p w:rsidR="005C2AD4" w:rsidRDefault="005C2AD4">
            <w:pPr>
              <w:jc w:val="center"/>
              <w:rPr>
                <w:rFonts w:ascii="Times New Roman" w:eastAsia="宋体" w:hAnsi="Times New Roman" w:cs="Times New Roman"/>
                <w:kern w:val="0"/>
              </w:rPr>
            </w:pPr>
          </w:p>
          <w:p w:rsidR="005C2AD4" w:rsidRDefault="005C2AD4">
            <w:pPr>
              <w:jc w:val="center"/>
              <w:rPr>
                <w:rFonts w:ascii="Times New Roman" w:eastAsia="宋体" w:hAnsi="Times New Roman" w:cs="Times New Roman"/>
                <w:kern w:val="0"/>
              </w:rPr>
            </w:pPr>
            <w:r>
              <w:rPr>
                <w:rFonts w:ascii="Times New Roman" w:eastAsia="宋体" w:hAnsi="Times New Roman" w:cs="Times New Roman" w:hint="eastAsia"/>
                <w:kern w:val="0"/>
              </w:rPr>
              <w:t>响</w:t>
            </w:r>
          </w:p>
          <w:p w:rsidR="005C2AD4" w:rsidRDefault="005C2AD4" w:rsidP="005C2AD4">
            <w:pPr>
              <w:jc w:val="center"/>
              <w:rPr>
                <w:rFonts w:ascii="Times New Roman" w:eastAsia="宋体" w:hAnsi="Times New Roman" w:cs="Times New Roman"/>
                <w:kern w:val="0"/>
              </w:rPr>
            </w:pPr>
            <w:r>
              <w:rPr>
                <w:rFonts w:ascii="Times New Roman" w:eastAsia="宋体" w:hAnsi="Times New Roman" w:cs="Times New Roman"/>
                <w:kern w:val="0"/>
              </w:rPr>
              <w:t>（</w:t>
            </w:r>
            <w:r>
              <w:rPr>
                <w:rFonts w:ascii="Times New Roman" w:eastAsia="宋体" w:hAnsi="Times New Roman" w:cs="Times New Roman"/>
                <w:kern w:val="0"/>
              </w:rPr>
              <w:t>25</w:t>
            </w:r>
            <w:r>
              <w:rPr>
                <w:rFonts w:ascii="Times New Roman" w:eastAsia="宋体" w:hAnsi="Times New Roman" w:cs="Times New Roman" w:hint="eastAsia"/>
                <w:kern w:val="0"/>
              </w:rPr>
              <w:t>%</w:t>
            </w:r>
            <w:r>
              <w:rPr>
                <w:rFonts w:ascii="Times New Roman" w:eastAsia="宋体" w:hAnsi="Times New Roman" w:cs="Times New Roman"/>
                <w:kern w:val="0"/>
              </w:rPr>
              <w:t>）</w:t>
            </w:r>
          </w:p>
        </w:tc>
        <w:tc>
          <w:tcPr>
            <w:tcW w:w="2076"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14.</w:t>
            </w:r>
            <w:r>
              <w:rPr>
                <w:rFonts w:ascii="Times New Roman" w:eastAsia="宋体" w:hAnsi="Times New Roman" w:cs="Times New Roman"/>
                <w:kern w:val="0"/>
              </w:rPr>
              <w:t>课题论文</w:t>
            </w:r>
          </w:p>
        </w:tc>
        <w:tc>
          <w:tcPr>
            <w:tcW w:w="10295"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积极开展老年教育理论和实践研究。</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1</w:t>
            </w:r>
            <w:r>
              <w:rPr>
                <w:rFonts w:ascii="Times New Roman" w:eastAsia="宋体" w:hAnsi="Times New Roman" w:cs="Times New Roman" w:hint="eastAsia"/>
                <w:kern w:val="0"/>
              </w:rPr>
              <w:t>）</w:t>
            </w:r>
            <w:r>
              <w:rPr>
                <w:rFonts w:ascii="Times New Roman" w:eastAsia="宋体" w:hAnsi="Times New Roman" w:cs="Times New Roman"/>
                <w:kern w:val="0"/>
              </w:rPr>
              <w:t>积极参与老年教育项目课题申报工作</w:t>
            </w:r>
            <w:r>
              <w:rPr>
                <w:rFonts w:ascii="Times New Roman" w:eastAsia="宋体" w:hAnsi="Times New Roman" w:cs="Times New Roman" w:hint="eastAsia"/>
                <w:kern w:val="0"/>
              </w:rPr>
              <w:t>，并开展老年教育相关研究工作</w:t>
            </w:r>
            <w:r>
              <w:rPr>
                <w:rFonts w:ascii="Times New Roman" w:eastAsia="宋体" w:hAnsi="Times New Roman" w:cs="Times New Roman"/>
                <w:kern w:val="0"/>
              </w:rPr>
              <w:t>；</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2</w:t>
            </w:r>
            <w:r>
              <w:rPr>
                <w:rFonts w:ascii="Times New Roman" w:eastAsia="宋体" w:hAnsi="Times New Roman" w:cs="Times New Roman" w:hint="eastAsia"/>
                <w:kern w:val="0"/>
              </w:rPr>
              <w:t>）建设周期内</w:t>
            </w:r>
            <w:r>
              <w:rPr>
                <w:rFonts w:ascii="Times New Roman" w:eastAsia="宋体" w:hAnsi="Times New Roman" w:cs="Times New Roman"/>
                <w:kern w:val="0"/>
              </w:rPr>
              <w:t>在省级及以上公开刊物发表老年教育相关论文</w:t>
            </w:r>
            <w:r>
              <w:rPr>
                <w:rFonts w:ascii="Times New Roman" w:eastAsia="宋体" w:hAnsi="Times New Roman" w:cs="Times New Roman" w:hint="eastAsia"/>
                <w:kern w:val="0"/>
              </w:rPr>
              <w:t>或形成相关研究报告</w:t>
            </w:r>
            <w:r>
              <w:rPr>
                <w:rFonts w:ascii="Times New Roman" w:eastAsia="宋体" w:hAnsi="Times New Roman" w:cs="Times New Roman"/>
                <w:kern w:val="0"/>
              </w:rPr>
              <w:t>。</w:t>
            </w:r>
          </w:p>
        </w:tc>
      </w:tr>
      <w:tr w:rsidR="005C2AD4" w:rsidTr="00EA02F6">
        <w:trPr>
          <w:trHeight w:val="1130"/>
          <w:jc w:val="center"/>
        </w:trPr>
        <w:tc>
          <w:tcPr>
            <w:tcW w:w="1516" w:type="dxa"/>
            <w:vMerge/>
            <w:shd w:val="clear" w:color="auto" w:fill="auto"/>
            <w:vAlign w:val="center"/>
          </w:tcPr>
          <w:p w:rsidR="005C2AD4" w:rsidRDefault="005C2AD4">
            <w:pPr>
              <w:rPr>
                <w:rFonts w:ascii="Times New Roman" w:eastAsia="宋体" w:hAnsi="Times New Roman" w:cs="Times New Roman"/>
                <w:kern w:val="0"/>
              </w:rPr>
            </w:pPr>
          </w:p>
        </w:tc>
        <w:tc>
          <w:tcPr>
            <w:tcW w:w="2076"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15.</w:t>
            </w:r>
            <w:r>
              <w:rPr>
                <w:rFonts w:ascii="Times New Roman" w:eastAsia="宋体" w:hAnsi="Times New Roman" w:cs="Times New Roman"/>
                <w:kern w:val="0"/>
              </w:rPr>
              <w:t>社会反响</w:t>
            </w:r>
          </w:p>
        </w:tc>
        <w:tc>
          <w:tcPr>
            <w:tcW w:w="10295"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1</w:t>
            </w:r>
            <w:r>
              <w:rPr>
                <w:rFonts w:ascii="Times New Roman" w:eastAsia="宋体" w:hAnsi="Times New Roman" w:cs="Times New Roman" w:hint="eastAsia"/>
                <w:kern w:val="0"/>
              </w:rPr>
              <w:t>）</w:t>
            </w:r>
            <w:r>
              <w:rPr>
                <w:rFonts w:ascii="Times New Roman" w:eastAsia="宋体" w:hAnsi="Times New Roman" w:cs="Times New Roman"/>
                <w:kern w:val="0"/>
              </w:rPr>
              <w:t>“</w:t>
            </w:r>
            <w:r>
              <w:rPr>
                <w:rFonts w:ascii="Times New Roman" w:eastAsia="宋体" w:hAnsi="Times New Roman" w:cs="Times New Roman"/>
                <w:kern w:val="0"/>
              </w:rPr>
              <w:t>养教联动</w:t>
            </w:r>
            <w:r>
              <w:rPr>
                <w:rFonts w:ascii="Times New Roman" w:eastAsia="宋体" w:hAnsi="Times New Roman" w:cs="Times New Roman"/>
                <w:kern w:val="0"/>
              </w:rPr>
              <w:t>”</w:t>
            </w:r>
            <w:r>
              <w:rPr>
                <w:rFonts w:ascii="Times New Roman" w:eastAsia="宋体" w:hAnsi="Times New Roman" w:cs="Times New Roman" w:hint="eastAsia"/>
                <w:kern w:val="0"/>
              </w:rPr>
              <w:t>项目</w:t>
            </w:r>
            <w:r>
              <w:rPr>
                <w:rFonts w:ascii="Times New Roman" w:eastAsia="宋体" w:hAnsi="Times New Roman" w:cs="Times New Roman"/>
                <w:kern w:val="0"/>
              </w:rPr>
              <w:t>建设工作或活动项目等荣获街道及以上表彰或者奖励，</w:t>
            </w:r>
            <w:r>
              <w:rPr>
                <w:rFonts w:ascii="Times New Roman" w:eastAsia="宋体" w:hAnsi="Times New Roman" w:cs="Times New Roman" w:hint="eastAsia"/>
                <w:kern w:val="0"/>
              </w:rPr>
              <w:t>形成</w:t>
            </w:r>
            <w:r>
              <w:rPr>
                <w:rFonts w:ascii="Times New Roman" w:eastAsia="宋体" w:hAnsi="Times New Roman" w:cs="Times New Roman"/>
                <w:kern w:val="0"/>
              </w:rPr>
              <w:t>示范性的典型案例</w:t>
            </w:r>
            <w:r>
              <w:rPr>
                <w:rFonts w:ascii="Times New Roman" w:eastAsia="宋体" w:hAnsi="Times New Roman" w:cs="Times New Roman" w:hint="eastAsia"/>
                <w:kern w:val="0"/>
              </w:rPr>
              <w:t>；</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2</w:t>
            </w:r>
            <w:r>
              <w:rPr>
                <w:rFonts w:ascii="Times New Roman" w:eastAsia="宋体" w:hAnsi="Times New Roman" w:cs="Times New Roman" w:hint="eastAsia"/>
                <w:kern w:val="0"/>
              </w:rPr>
              <w:t>）案例</w:t>
            </w:r>
            <w:r>
              <w:rPr>
                <w:rFonts w:ascii="Times New Roman" w:eastAsia="宋体" w:hAnsi="Times New Roman" w:cs="Times New Roman"/>
                <w:kern w:val="0"/>
              </w:rPr>
              <w:t>在</w:t>
            </w:r>
            <w:r>
              <w:rPr>
                <w:rFonts w:ascii="Times New Roman" w:eastAsia="宋体" w:hAnsi="Times New Roman" w:cs="Times New Roman" w:hint="eastAsia"/>
                <w:kern w:val="0"/>
              </w:rPr>
              <w:t>设区</w:t>
            </w:r>
            <w:r>
              <w:rPr>
                <w:rFonts w:ascii="Times New Roman" w:eastAsia="宋体" w:hAnsi="Times New Roman" w:cs="Times New Roman"/>
                <w:kern w:val="0"/>
              </w:rPr>
              <w:t>市级以上主流媒体、培训会议上做典型经验介绍，有较好的借鉴作用和推广价值</w:t>
            </w:r>
            <w:r>
              <w:rPr>
                <w:rFonts w:ascii="Times New Roman" w:eastAsia="宋体" w:hAnsi="Times New Roman" w:cs="Times New Roman" w:hint="eastAsia"/>
                <w:kern w:val="0"/>
              </w:rPr>
              <w:t>；</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kern w:val="0"/>
              </w:rPr>
              <w:t>3</w:t>
            </w:r>
            <w:r>
              <w:rPr>
                <w:rFonts w:ascii="Times New Roman" w:eastAsia="宋体" w:hAnsi="Times New Roman" w:cs="Times New Roman" w:hint="eastAsia"/>
                <w:kern w:val="0"/>
              </w:rPr>
              <w:t>）老年学习者反响较好。</w:t>
            </w:r>
          </w:p>
        </w:tc>
      </w:tr>
      <w:tr w:rsidR="005C2AD4" w:rsidTr="00EA02F6">
        <w:trPr>
          <w:trHeight w:val="1400"/>
          <w:jc w:val="center"/>
        </w:trPr>
        <w:tc>
          <w:tcPr>
            <w:tcW w:w="1516" w:type="dxa"/>
            <w:vMerge/>
            <w:shd w:val="clear" w:color="auto" w:fill="auto"/>
            <w:vAlign w:val="center"/>
          </w:tcPr>
          <w:p w:rsidR="005C2AD4" w:rsidRDefault="005C2AD4">
            <w:pPr>
              <w:jc w:val="center"/>
              <w:rPr>
                <w:rFonts w:ascii="Times New Roman" w:eastAsia="宋体" w:hAnsi="Times New Roman" w:cs="Times New Roman"/>
                <w:kern w:val="0"/>
                <w:lang w:val="zh-CN"/>
              </w:rPr>
            </w:pPr>
          </w:p>
        </w:tc>
        <w:tc>
          <w:tcPr>
            <w:tcW w:w="2076"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kern w:val="0"/>
              </w:rPr>
              <w:t>16.</w:t>
            </w:r>
            <w:r>
              <w:rPr>
                <w:rFonts w:ascii="Times New Roman" w:eastAsia="宋体" w:hAnsi="Times New Roman" w:cs="Times New Roman" w:hint="eastAsia"/>
                <w:kern w:val="0"/>
              </w:rPr>
              <w:t>居民</w:t>
            </w:r>
            <w:r>
              <w:rPr>
                <w:rFonts w:ascii="Times New Roman" w:eastAsia="宋体" w:hAnsi="Times New Roman" w:cs="Times New Roman"/>
                <w:kern w:val="0"/>
              </w:rPr>
              <w:t>评价</w:t>
            </w:r>
          </w:p>
        </w:tc>
        <w:tc>
          <w:tcPr>
            <w:tcW w:w="10295" w:type="dxa"/>
            <w:shd w:val="clear" w:color="auto" w:fill="auto"/>
            <w:vAlign w:val="center"/>
          </w:tcPr>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1</w:t>
            </w:r>
            <w:r>
              <w:rPr>
                <w:rFonts w:ascii="Times New Roman" w:eastAsia="宋体" w:hAnsi="Times New Roman" w:cs="Times New Roman" w:hint="eastAsia"/>
                <w:kern w:val="0"/>
              </w:rPr>
              <w:t>）项目</w:t>
            </w:r>
            <w:r>
              <w:rPr>
                <w:rFonts w:ascii="Times New Roman" w:eastAsia="宋体" w:hAnsi="Times New Roman" w:cs="Times New Roman"/>
                <w:kern w:val="0"/>
              </w:rPr>
              <w:t>开展教育活动、课程培训后及时开展老年学习者满意度调查工作，</w:t>
            </w:r>
            <w:r>
              <w:rPr>
                <w:rFonts w:ascii="Times New Roman" w:eastAsia="宋体" w:hAnsi="Times New Roman" w:cs="Times New Roman" w:hint="eastAsia"/>
                <w:kern w:val="0"/>
              </w:rPr>
              <w:t>以</w:t>
            </w:r>
            <w:r>
              <w:rPr>
                <w:rFonts w:ascii="Times New Roman" w:eastAsia="宋体" w:hAnsi="Times New Roman" w:cs="Times New Roman"/>
                <w:kern w:val="0"/>
              </w:rPr>
              <w:t>问卷调查、</w:t>
            </w:r>
            <w:r>
              <w:rPr>
                <w:rFonts w:ascii="Times New Roman" w:eastAsia="宋体" w:hAnsi="Times New Roman" w:cs="Times New Roman" w:hint="eastAsia"/>
                <w:kern w:val="0"/>
              </w:rPr>
              <w:t>访谈</w:t>
            </w:r>
            <w:r>
              <w:rPr>
                <w:rFonts w:ascii="Times New Roman" w:eastAsia="宋体" w:hAnsi="Times New Roman" w:cs="Times New Roman"/>
                <w:kern w:val="0"/>
              </w:rPr>
              <w:t>等方式，不定期开展老年学习者学习交流会等活动；</w:t>
            </w:r>
          </w:p>
          <w:p w:rsidR="005C2AD4" w:rsidRDefault="005C2AD4">
            <w:pPr>
              <w:jc w:val="left"/>
              <w:rPr>
                <w:rFonts w:ascii="Times New Roman" w:eastAsia="宋体" w:hAnsi="Times New Roman" w:cs="Times New Roman"/>
                <w:kern w:val="0"/>
              </w:rPr>
            </w:pPr>
            <w:r>
              <w:rPr>
                <w:rFonts w:ascii="Times New Roman" w:eastAsia="宋体" w:hAnsi="Times New Roman" w:cs="Times New Roman" w:hint="eastAsia"/>
                <w:kern w:val="0"/>
              </w:rPr>
              <w:t>（</w:t>
            </w:r>
            <w:r>
              <w:rPr>
                <w:rFonts w:ascii="Times New Roman" w:eastAsia="宋体" w:hAnsi="Times New Roman" w:cs="Times New Roman" w:hint="eastAsia"/>
                <w:kern w:val="0"/>
              </w:rPr>
              <w:t>2</w:t>
            </w:r>
            <w:r>
              <w:rPr>
                <w:rFonts w:ascii="Times New Roman" w:eastAsia="宋体" w:hAnsi="Times New Roman" w:cs="Times New Roman" w:hint="eastAsia"/>
                <w:kern w:val="0"/>
              </w:rPr>
              <w:t>）</w:t>
            </w:r>
            <w:r>
              <w:rPr>
                <w:rFonts w:ascii="Times New Roman" w:eastAsia="宋体" w:hAnsi="Times New Roman" w:cs="Times New Roman"/>
                <w:kern w:val="0"/>
              </w:rPr>
              <w:t>活动开展过程中提升老年学习者认同度、增强归属感和幸福感，</w:t>
            </w:r>
            <w:r>
              <w:rPr>
                <w:rFonts w:ascii="Times New Roman" w:eastAsia="宋体" w:hAnsi="Times New Roman" w:cs="Times New Roman" w:hint="eastAsia"/>
                <w:kern w:val="0"/>
              </w:rPr>
              <w:t>项目</w:t>
            </w:r>
            <w:r>
              <w:rPr>
                <w:rFonts w:ascii="Times New Roman" w:eastAsia="宋体" w:hAnsi="Times New Roman" w:cs="Times New Roman"/>
                <w:kern w:val="0"/>
              </w:rPr>
              <w:t>参与活动总人数、总人次</w:t>
            </w:r>
            <w:r>
              <w:rPr>
                <w:rFonts w:ascii="Times New Roman" w:eastAsia="宋体" w:hAnsi="Times New Roman" w:cs="Times New Roman" w:hint="eastAsia"/>
                <w:kern w:val="0"/>
              </w:rPr>
              <w:t>逐年提升</w:t>
            </w:r>
            <w:r>
              <w:rPr>
                <w:rFonts w:ascii="Times New Roman" w:eastAsia="宋体" w:hAnsi="Times New Roman" w:cs="Times New Roman"/>
                <w:kern w:val="0"/>
              </w:rPr>
              <w:t>。</w:t>
            </w:r>
          </w:p>
        </w:tc>
      </w:tr>
    </w:tbl>
    <w:p w:rsidR="00F43525" w:rsidRDefault="00F43525">
      <w:pPr>
        <w:spacing w:line="524" w:lineRule="exact"/>
        <w:ind w:firstLineChars="200" w:firstLine="640"/>
        <w:rPr>
          <w:rFonts w:ascii="Times New Roman" w:eastAsia="方正仿宋_GBK" w:hAnsi="Times New Roman" w:cs="Times New Roman"/>
          <w:sz w:val="32"/>
          <w:szCs w:val="32"/>
        </w:rPr>
      </w:pPr>
    </w:p>
    <w:sectPr w:rsidR="00F43525">
      <w:footerReference w:type="even" r:id="rId10"/>
      <w:footerReference w:type="default" r:id="rId11"/>
      <w:pgSz w:w="16838" w:h="11906" w:orient="landscape"/>
      <w:pgMar w:top="1588" w:right="1440" w:bottom="1474" w:left="1440"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7C7" w:rsidRDefault="005F77C7">
      <w:r>
        <w:separator/>
      </w:r>
    </w:p>
  </w:endnote>
  <w:endnote w:type="continuationSeparator" w:id="0">
    <w:p w:rsidR="005F77C7" w:rsidRDefault="005F7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2000000000000000000"/>
    <w:charset w:val="86"/>
    <w:family w:val="auto"/>
    <w:pitch w:val="variable"/>
    <w:sig w:usb0="A00002BF" w:usb1="38CF7CFA"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2000000000000000000"/>
    <w:charset w:val="86"/>
    <w:family w:val="auto"/>
    <w:pitch w:val="variable"/>
    <w:sig w:usb0="A00002BF" w:usb1="38CF7CFA" w:usb2="00082016" w:usb3="00000000" w:csb0="00040001" w:csb1="00000000"/>
  </w:font>
  <w:font w:name="方正黑体_GBK">
    <w:panose1 w:val="02000000000000000000"/>
    <w:charset w:val="86"/>
    <w:family w:val="auto"/>
    <w:pitch w:val="variable"/>
    <w:sig w:usb0="A00002BF" w:usb1="38CF7CFA" w:usb2="00082016" w:usb3="00000000" w:csb0="00040001" w:csb1="00000000"/>
  </w:font>
  <w:font w:name="方正楷体_GBK">
    <w:panose1 w:val="02000000000000000000"/>
    <w:charset w:val="86"/>
    <w:family w:val="auto"/>
    <w:pitch w:val="variable"/>
    <w:sig w:usb0="A00002BF" w:usb1="38CF7CFA" w:usb2="00082016" w:usb3="00000000" w:csb0="00040001" w:csb1="00000000"/>
  </w:font>
  <w:font w:name="仿宋">
    <w:panose1 w:val="02010609060101010101"/>
    <w:charset w:val="86"/>
    <w:family w:val="modern"/>
    <w:pitch w:val="fixed"/>
    <w:sig w:usb0="800002BF" w:usb1="38CF7CFA" w:usb2="00000016" w:usb3="00000000" w:csb0="00040001" w:csb1="00000000"/>
  </w:font>
  <w:font w:name="方正仿宋">
    <w:altName w:val="仿宋"/>
    <w:charset w:val="00"/>
    <w:family w:val="auto"/>
    <w:pitch w:val="default"/>
    <w:sig w:usb0="00000000" w:usb1="00000000" w:usb2="00000000" w:usb3="00000000" w:csb0="00040001" w:csb1="00000000"/>
  </w:font>
  <w:font w:name="Helvetica">
    <w:panose1 w:val="020B0604020202020204"/>
    <w:charset w:val="00"/>
    <w:family w:val="swiss"/>
    <w:pitch w:val="default"/>
    <w:sig w:usb0="00000000" w:usb1="00000000"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298769"/>
    </w:sdtPr>
    <w:sdtEndPr/>
    <w:sdtContent>
      <w:p w:rsidR="00F43525" w:rsidRDefault="00F06C12">
        <w:pPr>
          <w:pStyle w:val="a9"/>
        </w:pPr>
        <w:r>
          <w:fldChar w:fldCharType="begin"/>
        </w:r>
        <w:r>
          <w:instrText>PAGE   \* MERGEFORMAT</w:instrText>
        </w:r>
        <w:r>
          <w:fldChar w:fldCharType="separate"/>
        </w:r>
        <w:r w:rsidR="006F7287" w:rsidRPr="006F7287">
          <w:rPr>
            <w:noProof/>
            <w:lang w:val="zh-CN"/>
          </w:rPr>
          <w:t>-</w:t>
        </w:r>
        <w:r w:rsidR="006F7287">
          <w:rPr>
            <w:noProof/>
          </w:rPr>
          <w:t xml:space="preserve"> 8 -</w:t>
        </w:r>
        <w:r>
          <w:fldChar w:fldCharType="end"/>
        </w:r>
      </w:p>
    </w:sdtContent>
  </w:sdt>
  <w:p w:rsidR="00F43525" w:rsidRDefault="00F43525">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493350"/>
    </w:sdtPr>
    <w:sdtEndPr/>
    <w:sdtContent>
      <w:p w:rsidR="00F43525" w:rsidRDefault="00F06C12">
        <w:pPr>
          <w:pStyle w:val="a9"/>
          <w:jc w:val="right"/>
        </w:pPr>
        <w:r>
          <w:fldChar w:fldCharType="begin"/>
        </w:r>
        <w:r>
          <w:instrText>PAGE   \* MERGEFORMAT</w:instrText>
        </w:r>
        <w:r>
          <w:fldChar w:fldCharType="separate"/>
        </w:r>
        <w:r w:rsidR="006F7287" w:rsidRPr="006F7287">
          <w:rPr>
            <w:noProof/>
            <w:lang w:val="zh-CN"/>
          </w:rPr>
          <w:t>-</w:t>
        </w:r>
        <w:r w:rsidR="006F7287">
          <w:rPr>
            <w:noProof/>
          </w:rPr>
          <w:t xml:space="preserve"> 9 -</w:t>
        </w:r>
        <w:r>
          <w:fldChar w:fldCharType="end"/>
        </w:r>
      </w:p>
    </w:sdtContent>
  </w:sdt>
  <w:p w:rsidR="00F43525" w:rsidRDefault="00F43525">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525" w:rsidRDefault="00F06C12">
    <w:pPr>
      <w:pStyle w:val="a9"/>
      <w:framePr w:wrap="around" w:vAnchor="text" w:hAnchor="margin" w:y="1"/>
      <w:rPr>
        <w:rStyle w:val="af1"/>
      </w:rPr>
    </w:pPr>
    <w:r>
      <w:fldChar w:fldCharType="begin"/>
    </w:r>
    <w:r>
      <w:rPr>
        <w:rStyle w:val="af1"/>
      </w:rPr>
      <w:instrText xml:space="preserve">PAGE  </w:instrText>
    </w:r>
    <w:r>
      <w:fldChar w:fldCharType="separate"/>
    </w:r>
    <w:r w:rsidR="006F7287">
      <w:rPr>
        <w:rStyle w:val="af1"/>
        <w:noProof/>
      </w:rPr>
      <w:t>- 12 -</w:t>
    </w:r>
    <w:r>
      <w:fldChar w:fldCharType="end"/>
    </w:r>
  </w:p>
  <w:p w:rsidR="00F43525" w:rsidRDefault="00F43525">
    <w:pPr>
      <w:pStyle w:val="a9"/>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7330405"/>
    </w:sdtPr>
    <w:sdtEndPr/>
    <w:sdtContent>
      <w:p w:rsidR="00F43525" w:rsidRDefault="00F06C12">
        <w:pPr>
          <w:pStyle w:val="a9"/>
          <w:jc w:val="right"/>
        </w:pPr>
        <w:r>
          <w:fldChar w:fldCharType="begin"/>
        </w:r>
        <w:r>
          <w:instrText>PAGE   \* MERGEFORMAT</w:instrText>
        </w:r>
        <w:r>
          <w:fldChar w:fldCharType="separate"/>
        </w:r>
        <w:r w:rsidR="006F7287" w:rsidRPr="006F7287">
          <w:rPr>
            <w:noProof/>
            <w:lang w:val="zh-CN"/>
          </w:rPr>
          <w:t>-</w:t>
        </w:r>
        <w:r w:rsidR="006F7287">
          <w:rPr>
            <w:noProof/>
          </w:rPr>
          <w:t xml:space="preserve"> 11 -</w:t>
        </w:r>
        <w:r>
          <w:fldChar w:fldCharType="end"/>
        </w:r>
      </w:p>
    </w:sdtContent>
  </w:sdt>
  <w:p w:rsidR="00F43525" w:rsidRDefault="00F4352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7C7" w:rsidRDefault="005F77C7">
      <w:r>
        <w:separator/>
      </w:r>
    </w:p>
  </w:footnote>
  <w:footnote w:type="continuationSeparator" w:id="0">
    <w:p w:rsidR="005F77C7" w:rsidRDefault="005F77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2775EA"/>
    <w:multiLevelType w:val="multilevel"/>
    <w:tmpl w:val="342775EA"/>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FjZmUyZjM2MGI3OWUwOGRjNzgzZjY5ZDk4NTk4YzgifQ=="/>
  </w:docVars>
  <w:rsids>
    <w:rsidRoot w:val="36525246"/>
    <w:rsid w:val="00000EFA"/>
    <w:rsid w:val="00007F6E"/>
    <w:rsid w:val="000122A8"/>
    <w:rsid w:val="00014564"/>
    <w:rsid w:val="00015D13"/>
    <w:rsid w:val="00020C0E"/>
    <w:rsid w:val="00024AB4"/>
    <w:rsid w:val="00025106"/>
    <w:rsid w:val="00026E0A"/>
    <w:rsid w:val="000336A3"/>
    <w:rsid w:val="00034B97"/>
    <w:rsid w:val="00036A71"/>
    <w:rsid w:val="00037A3A"/>
    <w:rsid w:val="000434A9"/>
    <w:rsid w:val="00054536"/>
    <w:rsid w:val="00057A6E"/>
    <w:rsid w:val="000752F5"/>
    <w:rsid w:val="00080919"/>
    <w:rsid w:val="00083BE7"/>
    <w:rsid w:val="00084374"/>
    <w:rsid w:val="000845B4"/>
    <w:rsid w:val="00084F0E"/>
    <w:rsid w:val="00085280"/>
    <w:rsid w:val="00086067"/>
    <w:rsid w:val="00086223"/>
    <w:rsid w:val="00093C84"/>
    <w:rsid w:val="00094FC9"/>
    <w:rsid w:val="000A1057"/>
    <w:rsid w:val="000A2014"/>
    <w:rsid w:val="000B0B95"/>
    <w:rsid w:val="000B1747"/>
    <w:rsid w:val="000B6225"/>
    <w:rsid w:val="000C7998"/>
    <w:rsid w:val="000D0728"/>
    <w:rsid w:val="000D2DA7"/>
    <w:rsid w:val="000D64E0"/>
    <w:rsid w:val="000D69CF"/>
    <w:rsid w:val="000E5576"/>
    <w:rsid w:val="000F0A43"/>
    <w:rsid w:val="000F18F9"/>
    <w:rsid w:val="000F229E"/>
    <w:rsid w:val="000F4423"/>
    <w:rsid w:val="000F69E8"/>
    <w:rsid w:val="0010000E"/>
    <w:rsid w:val="00110711"/>
    <w:rsid w:val="00112A25"/>
    <w:rsid w:val="001208A8"/>
    <w:rsid w:val="00123EF1"/>
    <w:rsid w:val="00127BB9"/>
    <w:rsid w:val="001317D2"/>
    <w:rsid w:val="00143F47"/>
    <w:rsid w:val="0014561B"/>
    <w:rsid w:val="00145E82"/>
    <w:rsid w:val="001532A4"/>
    <w:rsid w:val="00155429"/>
    <w:rsid w:val="001565C0"/>
    <w:rsid w:val="00156943"/>
    <w:rsid w:val="00161640"/>
    <w:rsid w:val="001647EB"/>
    <w:rsid w:val="00164920"/>
    <w:rsid w:val="00165364"/>
    <w:rsid w:val="00171C49"/>
    <w:rsid w:val="0017753D"/>
    <w:rsid w:val="0018075B"/>
    <w:rsid w:val="00181C12"/>
    <w:rsid w:val="00183491"/>
    <w:rsid w:val="00186DCB"/>
    <w:rsid w:val="00195526"/>
    <w:rsid w:val="001A0B9A"/>
    <w:rsid w:val="001A1AE0"/>
    <w:rsid w:val="001A2D67"/>
    <w:rsid w:val="001A60EB"/>
    <w:rsid w:val="001A6F4A"/>
    <w:rsid w:val="001B13F4"/>
    <w:rsid w:val="001B1F14"/>
    <w:rsid w:val="001B471D"/>
    <w:rsid w:val="001C2907"/>
    <w:rsid w:val="001C2A43"/>
    <w:rsid w:val="001C3A60"/>
    <w:rsid w:val="001C4A41"/>
    <w:rsid w:val="001C57D8"/>
    <w:rsid w:val="001D4B94"/>
    <w:rsid w:val="001D770E"/>
    <w:rsid w:val="001E02FD"/>
    <w:rsid w:val="001F0F6F"/>
    <w:rsid w:val="001F1DE8"/>
    <w:rsid w:val="001F6F19"/>
    <w:rsid w:val="0020589A"/>
    <w:rsid w:val="0020629A"/>
    <w:rsid w:val="00212C41"/>
    <w:rsid w:val="002173FD"/>
    <w:rsid w:val="00222983"/>
    <w:rsid w:val="002232E1"/>
    <w:rsid w:val="0022539B"/>
    <w:rsid w:val="00225FF1"/>
    <w:rsid w:val="0023226A"/>
    <w:rsid w:val="00234D85"/>
    <w:rsid w:val="00243950"/>
    <w:rsid w:val="00251E6F"/>
    <w:rsid w:val="00253D2F"/>
    <w:rsid w:val="00261095"/>
    <w:rsid w:val="002666FA"/>
    <w:rsid w:val="00271A4A"/>
    <w:rsid w:val="00272ACC"/>
    <w:rsid w:val="00275126"/>
    <w:rsid w:val="00291429"/>
    <w:rsid w:val="002923ED"/>
    <w:rsid w:val="00296B5A"/>
    <w:rsid w:val="002B30BB"/>
    <w:rsid w:val="002B40B2"/>
    <w:rsid w:val="002B4F9A"/>
    <w:rsid w:val="002C030C"/>
    <w:rsid w:val="002C1F80"/>
    <w:rsid w:val="002C50F9"/>
    <w:rsid w:val="002C5C9D"/>
    <w:rsid w:val="002D2B1F"/>
    <w:rsid w:val="002D522A"/>
    <w:rsid w:val="002D597E"/>
    <w:rsid w:val="002E2092"/>
    <w:rsid w:val="002F5156"/>
    <w:rsid w:val="00302029"/>
    <w:rsid w:val="0030638D"/>
    <w:rsid w:val="00307046"/>
    <w:rsid w:val="003115E5"/>
    <w:rsid w:val="003123CF"/>
    <w:rsid w:val="00327F5C"/>
    <w:rsid w:val="00330B7B"/>
    <w:rsid w:val="00333865"/>
    <w:rsid w:val="003374C3"/>
    <w:rsid w:val="003411C2"/>
    <w:rsid w:val="00344137"/>
    <w:rsid w:val="00352870"/>
    <w:rsid w:val="00363710"/>
    <w:rsid w:val="003653CC"/>
    <w:rsid w:val="00371912"/>
    <w:rsid w:val="00372091"/>
    <w:rsid w:val="003721A3"/>
    <w:rsid w:val="003805FC"/>
    <w:rsid w:val="00381F3E"/>
    <w:rsid w:val="00383195"/>
    <w:rsid w:val="00387669"/>
    <w:rsid w:val="00390210"/>
    <w:rsid w:val="0039405D"/>
    <w:rsid w:val="003B033B"/>
    <w:rsid w:val="003B28CD"/>
    <w:rsid w:val="003B33E1"/>
    <w:rsid w:val="003B41DA"/>
    <w:rsid w:val="003B4A49"/>
    <w:rsid w:val="003B4B15"/>
    <w:rsid w:val="003B6E46"/>
    <w:rsid w:val="003C2843"/>
    <w:rsid w:val="003C4DF7"/>
    <w:rsid w:val="003C7B02"/>
    <w:rsid w:val="003C7B2F"/>
    <w:rsid w:val="003D06BE"/>
    <w:rsid w:val="003D1E7E"/>
    <w:rsid w:val="003D2B3C"/>
    <w:rsid w:val="003D6926"/>
    <w:rsid w:val="003F115F"/>
    <w:rsid w:val="003F4841"/>
    <w:rsid w:val="003F6312"/>
    <w:rsid w:val="00400F11"/>
    <w:rsid w:val="00402C3C"/>
    <w:rsid w:val="00406C14"/>
    <w:rsid w:val="0041046F"/>
    <w:rsid w:val="00414FF0"/>
    <w:rsid w:val="00422AFE"/>
    <w:rsid w:val="00425DC5"/>
    <w:rsid w:val="00431E0C"/>
    <w:rsid w:val="00434610"/>
    <w:rsid w:val="0043593E"/>
    <w:rsid w:val="00435A3E"/>
    <w:rsid w:val="0043797B"/>
    <w:rsid w:val="00437BB8"/>
    <w:rsid w:val="004424A0"/>
    <w:rsid w:val="0044362B"/>
    <w:rsid w:val="00445C6A"/>
    <w:rsid w:val="00450FAA"/>
    <w:rsid w:val="00454A77"/>
    <w:rsid w:val="004562C7"/>
    <w:rsid w:val="00460846"/>
    <w:rsid w:val="004611C8"/>
    <w:rsid w:val="00470572"/>
    <w:rsid w:val="004708AA"/>
    <w:rsid w:val="00471078"/>
    <w:rsid w:val="00480DD5"/>
    <w:rsid w:val="00485824"/>
    <w:rsid w:val="00486DEE"/>
    <w:rsid w:val="004912A2"/>
    <w:rsid w:val="00495D5A"/>
    <w:rsid w:val="004A1918"/>
    <w:rsid w:val="004A1C42"/>
    <w:rsid w:val="004A6C85"/>
    <w:rsid w:val="004B2CCB"/>
    <w:rsid w:val="004C1206"/>
    <w:rsid w:val="004C2B60"/>
    <w:rsid w:val="004C35CF"/>
    <w:rsid w:val="004C3F68"/>
    <w:rsid w:val="004C4CC7"/>
    <w:rsid w:val="004C4F69"/>
    <w:rsid w:val="004C79E7"/>
    <w:rsid w:val="004D41EE"/>
    <w:rsid w:val="004D42FE"/>
    <w:rsid w:val="004D6B46"/>
    <w:rsid w:val="004D726C"/>
    <w:rsid w:val="004E1975"/>
    <w:rsid w:val="004E4CE9"/>
    <w:rsid w:val="004F0723"/>
    <w:rsid w:val="004F21EC"/>
    <w:rsid w:val="004F2EC8"/>
    <w:rsid w:val="004F4845"/>
    <w:rsid w:val="004F7363"/>
    <w:rsid w:val="0050140A"/>
    <w:rsid w:val="005015C9"/>
    <w:rsid w:val="00501875"/>
    <w:rsid w:val="00501BE8"/>
    <w:rsid w:val="00501CE5"/>
    <w:rsid w:val="00503211"/>
    <w:rsid w:val="0050774A"/>
    <w:rsid w:val="00512E48"/>
    <w:rsid w:val="00515D76"/>
    <w:rsid w:val="00516B97"/>
    <w:rsid w:val="00516BB1"/>
    <w:rsid w:val="00522318"/>
    <w:rsid w:val="0052254E"/>
    <w:rsid w:val="00523446"/>
    <w:rsid w:val="0052759E"/>
    <w:rsid w:val="005313F4"/>
    <w:rsid w:val="00531652"/>
    <w:rsid w:val="00532A3A"/>
    <w:rsid w:val="00532F2B"/>
    <w:rsid w:val="0053328B"/>
    <w:rsid w:val="0053390E"/>
    <w:rsid w:val="005350CF"/>
    <w:rsid w:val="005371E7"/>
    <w:rsid w:val="00541070"/>
    <w:rsid w:val="0054213C"/>
    <w:rsid w:val="00542767"/>
    <w:rsid w:val="00543F54"/>
    <w:rsid w:val="0054408F"/>
    <w:rsid w:val="00544A7A"/>
    <w:rsid w:val="00545466"/>
    <w:rsid w:val="0054747D"/>
    <w:rsid w:val="00547E6B"/>
    <w:rsid w:val="00551928"/>
    <w:rsid w:val="00551C2D"/>
    <w:rsid w:val="00552259"/>
    <w:rsid w:val="00562544"/>
    <w:rsid w:val="005654FE"/>
    <w:rsid w:val="005663EF"/>
    <w:rsid w:val="00567252"/>
    <w:rsid w:val="00571D80"/>
    <w:rsid w:val="0057204B"/>
    <w:rsid w:val="005747ED"/>
    <w:rsid w:val="00582D64"/>
    <w:rsid w:val="00584104"/>
    <w:rsid w:val="00584C70"/>
    <w:rsid w:val="005857A4"/>
    <w:rsid w:val="0059326E"/>
    <w:rsid w:val="005957D1"/>
    <w:rsid w:val="005A0FC1"/>
    <w:rsid w:val="005A13AD"/>
    <w:rsid w:val="005A2802"/>
    <w:rsid w:val="005A5DE1"/>
    <w:rsid w:val="005A610C"/>
    <w:rsid w:val="005A67FF"/>
    <w:rsid w:val="005A6BB0"/>
    <w:rsid w:val="005B238D"/>
    <w:rsid w:val="005B5C30"/>
    <w:rsid w:val="005B68AF"/>
    <w:rsid w:val="005C2AD4"/>
    <w:rsid w:val="005C350A"/>
    <w:rsid w:val="005C4489"/>
    <w:rsid w:val="005C5CC9"/>
    <w:rsid w:val="005C78FE"/>
    <w:rsid w:val="005D0960"/>
    <w:rsid w:val="005D3477"/>
    <w:rsid w:val="005D4AEC"/>
    <w:rsid w:val="005E1215"/>
    <w:rsid w:val="005E236E"/>
    <w:rsid w:val="005F388A"/>
    <w:rsid w:val="005F5435"/>
    <w:rsid w:val="005F7118"/>
    <w:rsid w:val="005F77C7"/>
    <w:rsid w:val="00603201"/>
    <w:rsid w:val="00612ADC"/>
    <w:rsid w:val="00617608"/>
    <w:rsid w:val="00617FF6"/>
    <w:rsid w:val="006306CA"/>
    <w:rsid w:val="00630846"/>
    <w:rsid w:val="00631303"/>
    <w:rsid w:val="00631BDD"/>
    <w:rsid w:val="00632407"/>
    <w:rsid w:val="00632DEB"/>
    <w:rsid w:val="00634355"/>
    <w:rsid w:val="00634A83"/>
    <w:rsid w:val="006356B9"/>
    <w:rsid w:val="006416DB"/>
    <w:rsid w:val="00643F25"/>
    <w:rsid w:val="00644292"/>
    <w:rsid w:val="00646F16"/>
    <w:rsid w:val="006507EE"/>
    <w:rsid w:val="00653205"/>
    <w:rsid w:val="006572F0"/>
    <w:rsid w:val="00660476"/>
    <w:rsid w:val="00673E61"/>
    <w:rsid w:val="00682C12"/>
    <w:rsid w:val="00686648"/>
    <w:rsid w:val="00687763"/>
    <w:rsid w:val="006A794C"/>
    <w:rsid w:val="006A7A32"/>
    <w:rsid w:val="006B4211"/>
    <w:rsid w:val="006B4DD3"/>
    <w:rsid w:val="006C0B07"/>
    <w:rsid w:val="006C3069"/>
    <w:rsid w:val="006C3242"/>
    <w:rsid w:val="006C5EC1"/>
    <w:rsid w:val="006D16B3"/>
    <w:rsid w:val="006D35B6"/>
    <w:rsid w:val="006D4A1B"/>
    <w:rsid w:val="006E30B0"/>
    <w:rsid w:val="006E4018"/>
    <w:rsid w:val="006F3DC4"/>
    <w:rsid w:val="006F695D"/>
    <w:rsid w:val="006F7287"/>
    <w:rsid w:val="00700303"/>
    <w:rsid w:val="00705320"/>
    <w:rsid w:val="00711DF3"/>
    <w:rsid w:val="00715CF1"/>
    <w:rsid w:val="007208B3"/>
    <w:rsid w:val="00723F24"/>
    <w:rsid w:val="00725F30"/>
    <w:rsid w:val="00731319"/>
    <w:rsid w:val="00736936"/>
    <w:rsid w:val="0073789B"/>
    <w:rsid w:val="00741AB7"/>
    <w:rsid w:val="007421AB"/>
    <w:rsid w:val="0074397C"/>
    <w:rsid w:val="00745BFA"/>
    <w:rsid w:val="00746568"/>
    <w:rsid w:val="00757244"/>
    <w:rsid w:val="00760FA4"/>
    <w:rsid w:val="00762174"/>
    <w:rsid w:val="00764A30"/>
    <w:rsid w:val="00765563"/>
    <w:rsid w:val="00775562"/>
    <w:rsid w:val="00776836"/>
    <w:rsid w:val="007815B1"/>
    <w:rsid w:val="007857DB"/>
    <w:rsid w:val="00787F9B"/>
    <w:rsid w:val="00794AF9"/>
    <w:rsid w:val="00794D0C"/>
    <w:rsid w:val="00795E5F"/>
    <w:rsid w:val="007B3AA4"/>
    <w:rsid w:val="007B5E20"/>
    <w:rsid w:val="007B62FD"/>
    <w:rsid w:val="007C0395"/>
    <w:rsid w:val="007C29F8"/>
    <w:rsid w:val="007C4B0F"/>
    <w:rsid w:val="007C7B6D"/>
    <w:rsid w:val="007D3CA8"/>
    <w:rsid w:val="007E03C0"/>
    <w:rsid w:val="007E2E57"/>
    <w:rsid w:val="007E6BFB"/>
    <w:rsid w:val="007F2CD5"/>
    <w:rsid w:val="007F2DEA"/>
    <w:rsid w:val="00800B56"/>
    <w:rsid w:val="00802A1E"/>
    <w:rsid w:val="00802D34"/>
    <w:rsid w:val="00806114"/>
    <w:rsid w:val="0080778F"/>
    <w:rsid w:val="0081532B"/>
    <w:rsid w:val="00822E3E"/>
    <w:rsid w:val="00851E41"/>
    <w:rsid w:val="008554C8"/>
    <w:rsid w:val="008563DB"/>
    <w:rsid w:val="00863162"/>
    <w:rsid w:val="008676E5"/>
    <w:rsid w:val="00867F7A"/>
    <w:rsid w:val="0087088F"/>
    <w:rsid w:val="00870E5E"/>
    <w:rsid w:val="00871C47"/>
    <w:rsid w:val="008720B3"/>
    <w:rsid w:val="00874917"/>
    <w:rsid w:val="00880716"/>
    <w:rsid w:val="008810F1"/>
    <w:rsid w:val="00884454"/>
    <w:rsid w:val="00886E44"/>
    <w:rsid w:val="0088792B"/>
    <w:rsid w:val="0089117B"/>
    <w:rsid w:val="00893568"/>
    <w:rsid w:val="0089464F"/>
    <w:rsid w:val="00895F9F"/>
    <w:rsid w:val="008B6382"/>
    <w:rsid w:val="008B673E"/>
    <w:rsid w:val="008C0C42"/>
    <w:rsid w:val="008C1777"/>
    <w:rsid w:val="008C51F4"/>
    <w:rsid w:val="008D1B7D"/>
    <w:rsid w:val="008D41FF"/>
    <w:rsid w:val="008D4CFD"/>
    <w:rsid w:val="008D6D2C"/>
    <w:rsid w:val="008D7203"/>
    <w:rsid w:val="008E1424"/>
    <w:rsid w:val="008E56F6"/>
    <w:rsid w:val="008F6615"/>
    <w:rsid w:val="00900969"/>
    <w:rsid w:val="00902B59"/>
    <w:rsid w:val="0090362B"/>
    <w:rsid w:val="00903770"/>
    <w:rsid w:val="00903D39"/>
    <w:rsid w:val="00903EB4"/>
    <w:rsid w:val="009118C9"/>
    <w:rsid w:val="0091219B"/>
    <w:rsid w:val="009126AB"/>
    <w:rsid w:val="00914DAE"/>
    <w:rsid w:val="009152D5"/>
    <w:rsid w:val="00921E2F"/>
    <w:rsid w:val="009246BF"/>
    <w:rsid w:val="009268D1"/>
    <w:rsid w:val="0095274B"/>
    <w:rsid w:val="00956360"/>
    <w:rsid w:val="009577F9"/>
    <w:rsid w:val="00963464"/>
    <w:rsid w:val="00966AF0"/>
    <w:rsid w:val="0097374F"/>
    <w:rsid w:val="009751C3"/>
    <w:rsid w:val="00975438"/>
    <w:rsid w:val="00976C7B"/>
    <w:rsid w:val="00980315"/>
    <w:rsid w:val="009808EB"/>
    <w:rsid w:val="00980ADE"/>
    <w:rsid w:val="00986073"/>
    <w:rsid w:val="009A1D47"/>
    <w:rsid w:val="009A4AFA"/>
    <w:rsid w:val="009A72EC"/>
    <w:rsid w:val="009B1B75"/>
    <w:rsid w:val="009B5927"/>
    <w:rsid w:val="009C089D"/>
    <w:rsid w:val="009C2AE6"/>
    <w:rsid w:val="009C4579"/>
    <w:rsid w:val="009C5BD4"/>
    <w:rsid w:val="009C6CF1"/>
    <w:rsid w:val="009D3FD6"/>
    <w:rsid w:val="009E044A"/>
    <w:rsid w:val="009E22E9"/>
    <w:rsid w:val="009E5B12"/>
    <w:rsid w:val="009F0205"/>
    <w:rsid w:val="009F4CCC"/>
    <w:rsid w:val="009F7EFE"/>
    <w:rsid w:val="00A04699"/>
    <w:rsid w:val="00A04F53"/>
    <w:rsid w:val="00A06E62"/>
    <w:rsid w:val="00A15DC4"/>
    <w:rsid w:val="00A20027"/>
    <w:rsid w:val="00A20442"/>
    <w:rsid w:val="00A20EBF"/>
    <w:rsid w:val="00A24528"/>
    <w:rsid w:val="00A27DBD"/>
    <w:rsid w:val="00A3060E"/>
    <w:rsid w:val="00A3091E"/>
    <w:rsid w:val="00A31FC6"/>
    <w:rsid w:val="00A37262"/>
    <w:rsid w:val="00A3772A"/>
    <w:rsid w:val="00A43BEF"/>
    <w:rsid w:val="00A43D33"/>
    <w:rsid w:val="00A4432D"/>
    <w:rsid w:val="00A45221"/>
    <w:rsid w:val="00A52853"/>
    <w:rsid w:val="00A52DC9"/>
    <w:rsid w:val="00A53930"/>
    <w:rsid w:val="00A55250"/>
    <w:rsid w:val="00A557C7"/>
    <w:rsid w:val="00A564AB"/>
    <w:rsid w:val="00A56B95"/>
    <w:rsid w:val="00A6094B"/>
    <w:rsid w:val="00A60A66"/>
    <w:rsid w:val="00A67C7D"/>
    <w:rsid w:val="00A715FA"/>
    <w:rsid w:val="00A72682"/>
    <w:rsid w:val="00A825A1"/>
    <w:rsid w:val="00AB3ADD"/>
    <w:rsid w:val="00AC04D8"/>
    <w:rsid w:val="00AC07E1"/>
    <w:rsid w:val="00AC3275"/>
    <w:rsid w:val="00AC5263"/>
    <w:rsid w:val="00AD057B"/>
    <w:rsid w:val="00AD2902"/>
    <w:rsid w:val="00AD4807"/>
    <w:rsid w:val="00AD527C"/>
    <w:rsid w:val="00AD6CC1"/>
    <w:rsid w:val="00AE1BCE"/>
    <w:rsid w:val="00AE2AC1"/>
    <w:rsid w:val="00AE2B88"/>
    <w:rsid w:val="00AE3DA4"/>
    <w:rsid w:val="00AE4A3E"/>
    <w:rsid w:val="00AE4A87"/>
    <w:rsid w:val="00AE541F"/>
    <w:rsid w:val="00AE6335"/>
    <w:rsid w:val="00AF076A"/>
    <w:rsid w:val="00AF3209"/>
    <w:rsid w:val="00AF3C0B"/>
    <w:rsid w:val="00AF5F9E"/>
    <w:rsid w:val="00B0162B"/>
    <w:rsid w:val="00B02E21"/>
    <w:rsid w:val="00B0422D"/>
    <w:rsid w:val="00B10FA0"/>
    <w:rsid w:val="00B119F0"/>
    <w:rsid w:val="00B1612C"/>
    <w:rsid w:val="00B16B81"/>
    <w:rsid w:val="00B2313E"/>
    <w:rsid w:val="00B24B1C"/>
    <w:rsid w:val="00B264F8"/>
    <w:rsid w:val="00B27A47"/>
    <w:rsid w:val="00B311C1"/>
    <w:rsid w:val="00B322C9"/>
    <w:rsid w:val="00B3448F"/>
    <w:rsid w:val="00B34801"/>
    <w:rsid w:val="00B35671"/>
    <w:rsid w:val="00B36B30"/>
    <w:rsid w:val="00B40335"/>
    <w:rsid w:val="00B407B3"/>
    <w:rsid w:val="00B41691"/>
    <w:rsid w:val="00B41EF6"/>
    <w:rsid w:val="00B45DDF"/>
    <w:rsid w:val="00B50C94"/>
    <w:rsid w:val="00B56594"/>
    <w:rsid w:val="00B56D14"/>
    <w:rsid w:val="00B600EE"/>
    <w:rsid w:val="00B6416E"/>
    <w:rsid w:val="00B64B78"/>
    <w:rsid w:val="00B6555A"/>
    <w:rsid w:val="00B71493"/>
    <w:rsid w:val="00B76553"/>
    <w:rsid w:val="00B92DC7"/>
    <w:rsid w:val="00B97AF0"/>
    <w:rsid w:val="00BA68D3"/>
    <w:rsid w:val="00BB035C"/>
    <w:rsid w:val="00BB1928"/>
    <w:rsid w:val="00BB1C8C"/>
    <w:rsid w:val="00BB2614"/>
    <w:rsid w:val="00BB4C95"/>
    <w:rsid w:val="00BB6F77"/>
    <w:rsid w:val="00BC0A85"/>
    <w:rsid w:val="00BC1D95"/>
    <w:rsid w:val="00BC53D1"/>
    <w:rsid w:val="00BD1780"/>
    <w:rsid w:val="00BD4A2E"/>
    <w:rsid w:val="00BD6ECD"/>
    <w:rsid w:val="00BE1B1C"/>
    <w:rsid w:val="00BE2247"/>
    <w:rsid w:val="00BE23C1"/>
    <w:rsid w:val="00BE2969"/>
    <w:rsid w:val="00BE32E7"/>
    <w:rsid w:val="00BE33FF"/>
    <w:rsid w:val="00BE35AB"/>
    <w:rsid w:val="00BE56C8"/>
    <w:rsid w:val="00BF247E"/>
    <w:rsid w:val="00BF340A"/>
    <w:rsid w:val="00BF6546"/>
    <w:rsid w:val="00C0082E"/>
    <w:rsid w:val="00C057EA"/>
    <w:rsid w:val="00C05F26"/>
    <w:rsid w:val="00C066EE"/>
    <w:rsid w:val="00C06756"/>
    <w:rsid w:val="00C07A98"/>
    <w:rsid w:val="00C15640"/>
    <w:rsid w:val="00C17513"/>
    <w:rsid w:val="00C23844"/>
    <w:rsid w:val="00C249C9"/>
    <w:rsid w:val="00C25026"/>
    <w:rsid w:val="00C41327"/>
    <w:rsid w:val="00C41660"/>
    <w:rsid w:val="00C436A6"/>
    <w:rsid w:val="00C44314"/>
    <w:rsid w:val="00C4436B"/>
    <w:rsid w:val="00C45C2F"/>
    <w:rsid w:val="00C46D4A"/>
    <w:rsid w:val="00C50CE8"/>
    <w:rsid w:val="00C53A83"/>
    <w:rsid w:val="00C56B32"/>
    <w:rsid w:val="00C60F99"/>
    <w:rsid w:val="00C62187"/>
    <w:rsid w:val="00C641A6"/>
    <w:rsid w:val="00C64491"/>
    <w:rsid w:val="00C6479B"/>
    <w:rsid w:val="00C7599C"/>
    <w:rsid w:val="00C769B9"/>
    <w:rsid w:val="00C864BE"/>
    <w:rsid w:val="00C87E9C"/>
    <w:rsid w:val="00C91101"/>
    <w:rsid w:val="00C947C1"/>
    <w:rsid w:val="00C95978"/>
    <w:rsid w:val="00C972D3"/>
    <w:rsid w:val="00CA687B"/>
    <w:rsid w:val="00CB0898"/>
    <w:rsid w:val="00CB3BD0"/>
    <w:rsid w:val="00CB636A"/>
    <w:rsid w:val="00CC2195"/>
    <w:rsid w:val="00CC2AFA"/>
    <w:rsid w:val="00CC51C7"/>
    <w:rsid w:val="00CC5A81"/>
    <w:rsid w:val="00CD2B64"/>
    <w:rsid w:val="00CD5DEA"/>
    <w:rsid w:val="00CD5E81"/>
    <w:rsid w:val="00CE03AB"/>
    <w:rsid w:val="00CE660C"/>
    <w:rsid w:val="00D02731"/>
    <w:rsid w:val="00D07360"/>
    <w:rsid w:val="00D10FD2"/>
    <w:rsid w:val="00D11CF1"/>
    <w:rsid w:val="00D154C9"/>
    <w:rsid w:val="00D165FD"/>
    <w:rsid w:val="00D16DC8"/>
    <w:rsid w:val="00D179BC"/>
    <w:rsid w:val="00D2007C"/>
    <w:rsid w:val="00D20468"/>
    <w:rsid w:val="00D27FF8"/>
    <w:rsid w:val="00D35D59"/>
    <w:rsid w:val="00D36AA8"/>
    <w:rsid w:val="00D3712E"/>
    <w:rsid w:val="00D403F4"/>
    <w:rsid w:val="00D40FD0"/>
    <w:rsid w:val="00D42534"/>
    <w:rsid w:val="00D42DE7"/>
    <w:rsid w:val="00D51366"/>
    <w:rsid w:val="00D533F3"/>
    <w:rsid w:val="00D60045"/>
    <w:rsid w:val="00D61FE8"/>
    <w:rsid w:val="00D644AB"/>
    <w:rsid w:val="00D65267"/>
    <w:rsid w:val="00D678BC"/>
    <w:rsid w:val="00D72EC0"/>
    <w:rsid w:val="00D73BF4"/>
    <w:rsid w:val="00D7494D"/>
    <w:rsid w:val="00D77076"/>
    <w:rsid w:val="00D81397"/>
    <w:rsid w:val="00D839C1"/>
    <w:rsid w:val="00D919C3"/>
    <w:rsid w:val="00D941C8"/>
    <w:rsid w:val="00D96AB2"/>
    <w:rsid w:val="00D97457"/>
    <w:rsid w:val="00DA00DB"/>
    <w:rsid w:val="00DA14FC"/>
    <w:rsid w:val="00DA401C"/>
    <w:rsid w:val="00DA4103"/>
    <w:rsid w:val="00DB00FA"/>
    <w:rsid w:val="00DB13A7"/>
    <w:rsid w:val="00DB1439"/>
    <w:rsid w:val="00DB58DE"/>
    <w:rsid w:val="00DB5A13"/>
    <w:rsid w:val="00DC06A3"/>
    <w:rsid w:val="00DC0FAB"/>
    <w:rsid w:val="00DC3774"/>
    <w:rsid w:val="00DD0755"/>
    <w:rsid w:val="00DD21D6"/>
    <w:rsid w:val="00DD4DC7"/>
    <w:rsid w:val="00DE17D6"/>
    <w:rsid w:val="00DE1994"/>
    <w:rsid w:val="00DE4ABB"/>
    <w:rsid w:val="00DE6F8D"/>
    <w:rsid w:val="00DF084C"/>
    <w:rsid w:val="00DF13B6"/>
    <w:rsid w:val="00DF175B"/>
    <w:rsid w:val="00DF54F5"/>
    <w:rsid w:val="00E0512A"/>
    <w:rsid w:val="00E0525D"/>
    <w:rsid w:val="00E05F15"/>
    <w:rsid w:val="00E06705"/>
    <w:rsid w:val="00E06CA4"/>
    <w:rsid w:val="00E2135D"/>
    <w:rsid w:val="00E224E3"/>
    <w:rsid w:val="00E2315E"/>
    <w:rsid w:val="00E27309"/>
    <w:rsid w:val="00E326E3"/>
    <w:rsid w:val="00E3301E"/>
    <w:rsid w:val="00E332FE"/>
    <w:rsid w:val="00E33A98"/>
    <w:rsid w:val="00E36128"/>
    <w:rsid w:val="00E37366"/>
    <w:rsid w:val="00E405E9"/>
    <w:rsid w:val="00E40A4E"/>
    <w:rsid w:val="00E42C1A"/>
    <w:rsid w:val="00E44566"/>
    <w:rsid w:val="00E456AA"/>
    <w:rsid w:val="00E46145"/>
    <w:rsid w:val="00E476E0"/>
    <w:rsid w:val="00E509DA"/>
    <w:rsid w:val="00E555D7"/>
    <w:rsid w:val="00E5589B"/>
    <w:rsid w:val="00E55CF5"/>
    <w:rsid w:val="00E56E3A"/>
    <w:rsid w:val="00E626A4"/>
    <w:rsid w:val="00E63A44"/>
    <w:rsid w:val="00E63F67"/>
    <w:rsid w:val="00E66B78"/>
    <w:rsid w:val="00E70B53"/>
    <w:rsid w:val="00E82875"/>
    <w:rsid w:val="00E84D26"/>
    <w:rsid w:val="00E8695E"/>
    <w:rsid w:val="00E874B0"/>
    <w:rsid w:val="00E87635"/>
    <w:rsid w:val="00E903A7"/>
    <w:rsid w:val="00E9131E"/>
    <w:rsid w:val="00EA02F6"/>
    <w:rsid w:val="00EA505C"/>
    <w:rsid w:val="00EB0B0F"/>
    <w:rsid w:val="00EB227E"/>
    <w:rsid w:val="00EB3039"/>
    <w:rsid w:val="00EB34C8"/>
    <w:rsid w:val="00EC5FCE"/>
    <w:rsid w:val="00EC69BC"/>
    <w:rsid w:val="00EC72A9"/>
    <w:rsid w:val="00ED144E"/>
    <w:rsid w:val="00ED4D24"/>
    <w:rsid w:val="00ED6BAE"/>
    <w:rsid w:val="00EE01DC"/>
    <w:rsid w:val="00EE2106"/>
    <w:rsid w:val="00EE52FA"/>
    <w:rsid w:val="00EF0800"/>
    <w:rsid w:val="00EF345F"/>
    <w:rsid w:val="00EF6C29"/>
    <w:rsid w:val="00F0236A"/>
    <w:rsid w:val="00F038F6"/>
    <w:rsid w:val="00F06C12"/>
    <w:rsid w:val="00F073B4"/>
    <w:rsid w:val="00F07D62"/>
    <w:rsid w:val="00F121F5"/>
    <w:rsid w:val="00F14C80"/>
    <w:rsid w:val="00F20FE5"/>
    <w:rsid w:val="00F2164A"/>
    <w:rsid w:val="00F276B2"/>
    <w:rsid w:val="00F30C54"/>
    <w:rsid w:val="00F313D3"/>
    <w:rsid w:val="00F37785"/>
    <w:rsid w:val="00F43525"/>
    <w:rsid w:val="00F512B9"/>
    <w:rsid w:val="00F53605"/>
    <w:rsid w:val="00F53FA6"/>
    <w:rsid w:val="00F607E3"/>
    <w:rsid w:val="00F62158"/>
    <w:rsid w:val="00F653FE"/>
    <w:rsid w:val="00F727D9"/>
    <w:rsid w:val="00F84A96"/>
    <w:rsid w:val="00F84D6C"/>
    <w:rsid w:val="00F866B3"/>
    <w:rsid w:val="00F87A26"/>
    <w:rsid w:val="00F94823"/>
    <w:rsid w:val="00F95367"/>
    <w:rsid w:val="00FA0022"/>
    <w:rsid w:val="00FA346E"/>
    <w:rsid w:val="00FA38DC"/>
    <w:rsid w:val="00FA3E21"/>
    <w:rsid w:val="00FA5519"/>
    <w:rsid w:val="00FB00BC"/>
    <w:rsid w:val="00FB2239"/>
    <w:rsid w:val="00FB247A"/>
    <w:rsid w:val="00FB3389"/>
    <w:rsid w:val="00FB6995"/>
    <w:rsid w:val="00FC3772"/>
    <w:rsid w:val="00FC53CA"/>
    <w:rsid w:val="00FC5838"/>
    <w:rsid w:val="00FD3971"/>
    <w:rsid w:val="00FE2763"/>
    <w:rsid w:val="00FE2E88"/>
    <w:rsid w:val="0187248F"/>
    <w:rsid w:val="018F2EE2"/>
    <w:rsid w:val="03403E9E"/>
    <w:rsid w:val="0C037E65"/>
    <w:rsid w:val="0C5447CC"/>
    <w:rsid w:val="149C4528"/>
    <w:rsid w:val="16455205"/>
    <w:rsid w:val="1B610FF3"/>
    <w:rsid w:val="1DD534FA"/>
    <w:rsid w:val="27BB755F"/>
    <w:rsid w:val="29F30FE1"/>
    <w:rsid w:val="312511AC"/>
    <w:rsid w:val="36525246"/>
    <w:rsid w:val="383E64EC"/>
    <w:rsid w:val="4A410A06"/>
    <w:rsid w:val="4B94000C"/>
    <w:rsid w:val="52E0050E"/>
    <w:rsid w:val="5E0367E5"/>
    <w:rsid w:val="639B3BD0"/>
    <w:rsid w:val="708725E8"/>
    <w:rsid w:val="70AE419A"/>
    <w:rsid w:val="798D58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1D7B7E6"/>
  <w15:docId w15:val="{04CD64B5-EB4C-4DD7-B0BC-8A6DA7A5B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jc w:val="left"/>
    </w:pPr>
  </w:style>
  <w:style w:type="paragraph" w:styleId="a5">
    <w:name w:val="Date"/>
    <w:basedOn w:val="a"/>
    <w:next w:val="a"/>
    <w:link w:val="a6"/>
    <w:qFormat/>
    <w:pPr>
      <w:ind w:leftChars="2500" w:left="100"/>
    </w:p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3"/>
    <w:next w:val="a3"/>
    <w:link w:val="ae"/>
    <w:semiHidden/>
    <w:unhideWhenUsed/>
    <w:qFormat/>
    <w:rPr>
      <w:b/>
      <w:bCs/>
    </w:rPr>
  </w:style>
  <w:style w:type="table" w:styleId="af">
    <w:name w:val="Table Grid"/>
    <w:basedOn w:val="a1"/>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Pr>
      <w:b/>
      <w:bCs/>
    </w:rPr>
  </w:style>
  <w:style w:type="character" w:styleId="af1">
    <w:name w:val="page number"/>
    <w:qFormat/>
  </w:style>
  <w:style w:type="character" w:styleId="af2">
    <w:name w:val="Hyperlink"/>
    <w:basedOn w:val="a0"/>
    <w:qFormat/>
    <w:rPr>
      <w:color w:val="0563C1" w:themeColor="hyperlink"/>
      <w:u w:val="single"/>
    </w:rPr>
  </w:style>
  <w:style w:type="character" w:styleId="af3">
    <w:name w:val="annotation reference"/>
    <w:basedOn w:val="a0"/>
    <w:semiHidden/>
    <w:unhideWhenUsed/>
    <w:qFormat/>
    <w:rPr>
      <w:sz w:val="21"/>
      <w:szCs w:val="21"/>
    </w:rPr>
  </w:style>
  <w:style w:type="character" w:customStyle="1" w:styleId="a8">
    <w:name w:val="批注框文本 字符"/>
    <w:basedOn w:val="a0"/>
    <w:link w:val="a7"/>
    <w:qFormat/>
    <w:rPr>
      <w:kern w:val="2"/>
      <w:sz w:val="18"/>
      <w:szCs w:val="18"/>
    </w:rPr>
  </w:style>
  <w:style w:type="character" w:customStyle="1" w:styleId="ac">
    <w:name w:val="页眉 字符"/>
    <w:basedOn w:val="a0"/>
    <w:link w:val="ab"/>
    <w:uiPriority w:val="99"/>
    <w:qFormat/>
    <w:rPr>
      <w:kern w:val="2"/>
      <w:sz w:val="18"/>
      <w:szCs w:val="18"/>
    </w:rPr>
  </w:style>
  <w:style w:type="character" w:customStyle="1" w:styleId="aa">
    <w:name w:val="页脚 字符"/>
    <w:basedOn w:val="a0"/>
    <w:link w:val="a9"/>
    <w:uiPriority w:val="99"/>
    <w:qFormat/>
    <w:rPr>
      <w:kern w:val="2"/>
      <w:sz w:val="18"/>
      <w:szCs w:val="18"/>
    </w:rPr>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a6">
    <w:name w:val="日期 字符"/>
    <w:basedOn w:val="a0"/>
    <w:link w:val="a5"/>
    <w:qFormat/>
    <w:rPr>
      <w:kern w:val="2"/>
      <w:sz w:val="21"/>
      <w:szCs w:val="24"/>
    </w:rPr>
  </w:style>
  <w:style w:type="paragraph" w:styleId="af4">
    <w:name w:val="List Paragraph"/>
    <w:basedOn w:val="a"/>
    <w:uiPriority w:val="34"/>
    <w:unhideWhenUsed/>
    <w:qFormat/>
    <w:pPr>
      <w:ind w:firstLineChars="200" w:firstLine="420"/>
    </w:pPr>
    <w:rPr>
      <w:rFonts w:ascii="Calibri" w:eastAsia="宋体" w:hAnsi="Calibri" w:cs="Times New Roman"/>
    </w:rPr>
  </w:style>
  <w:style w:type="paragraph" w:customStyle="1" w:styleId="11">
    <w:name w:val="列出段落1"/>
    <w:basedOn w:val="a"/>
    <w:uiPriority w:val="34"/>
    <w:qFormat/>
    <w:pPr>
      <w:ind w:firstLineChars="200" w:firstLine="420"/>
    </w:pPr>
    <w:rPr>
      <w:rFonts w:ascii="Calibri" w:eastAsia="宋体" w:hAnsi="Calibri" w:cs="Times New Roman"/>
      <w:szCs w:val="22"/>
    </w:rPr>
  </w:style>
  <w:style w:type="paragraph" w:customStyle="1" w:styleId="Other1">
    <w:name w:val="Other|1"/>
    <w:basedOn w:val="a"/>
    <w:qFormat/>
    <w:pPr>
      <w:spacing w:line="293" w:lineRule="exact"/>
    </w:pPr>
    <w:rPr>
      <w:rFonts w:ascii="宋体" w:eastAsia="宋体" w:hAnsi="宋体" w:cs="宋体"/>
      <w:sz w:val="20"/>
      <w:szCs w:val="20"/>
      <w:lang w:val="zh-TW" w:eastAsia="zh-TW" w:bidi="zh-TW"/>
    </w:rPr>
  </w:style>
  <w:style w:type="paragraph" w:customStyle="1" w:styleId="12">
    <w:name w:val="修订1"/>
    <w:hidden/>
    <w:uiPriority w:val="99"/>
    <w:semiHidden/>
    <w:qFormat/>
    <w:rPr>
      <w:kern w:val="2"/>
      <w:sz w:val="21"/>
      <w:szCs w:val="24"/>
    </w:rPr>
  </w:style>
  <w:style w:type="character" w:customStyle="1" w:styleId="a4">
    <w:name w:val="批注文字 字符"/>
    <w:basedOn w:val="a0"/>
    <w:link w:val="a3"/>
    <w:qFormat/>
    <w:rPr>
      <w:kern w:val="2"/>
      <w:sz w:val="21"/>
      <w:szCs w:val="24"/>
    </w:rPr>
  </w:style>
  <w:style w:type="character" w:customStyle="1" w:styleId="ae">
    <w:name w:val="批注主题 字符"/>
    <w:basedOn w:val="a4"/>
    <w:link w:val="ad"/>
    <w:semiHidden/>
    <w:qFormat/>
    <w:rPr>
      <w:b/>
      <w:bCs/>
      <w:kern w:val="2"/>
      <w:sz w:val="21"/>
      <w:szCs w:val="24"/>
    </w:rPr>
  </w:style>
  <w:style w:type="paragraph" w:customStyle="1" w:styleId="2">
    <w:name w:val="修订2"/>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1137C-D866-4632-B142-9D94789DFC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2014</TotalTime>
  <Pages>12</Pages>
  <Words>970</Words>
  <Characters>5533</Characters>
  <Application>Microsoft Office Word</Application>
  <DocSecurity>0</DocSecurity>
  <Lines>46</Lines>
  <Paragraphs>12</Paragraphs>
  <ScaleCrop>false</ScaleCrop>
  <Company>www.xt119.com</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传感图文</dc:creator>
  <cp:lastModifiedBy>张倪雨</cp:lastModifiedBy>
  <cp:revision>39</cp:revision>
  <cp:lastPrinted>2026-06-15T01:59:00Z</cp:lastPrinted>
  <dcterms:created xsi:type="dcterms:W3CDTF">2026-05-28T07:25:00Z</dcterms:created>
  <dcterms:modified xsi:type="dcterms:W3CDTF">2026-06-18T02:39:00Z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383BC9348FA54D9CA64A6F01809ADBA6_13</vt:lpwstr>
  </property>
  <property fmtid="{D5CDD505-2E9C-101B-9397-08002B2CF9AE}" pid="4" name="KSOTemplateDocerSaveRecord">
    <vt:lpwstr>eyJoZGlkIjoiODViNzNhZTM0NTI0YzIyYTZlNmQ4NjhlNmY1ODhlZGEiLCJ1c2VySWQiOiIyMzY4MzE1MzUifQ==</vt:lpwstr>
  </property>
</Properties>
</file>