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A96CF6">
      <w:pPr>
        <w:jc w:val="center"/>
        <w:rPr>
          <w:rFonts w:ascii="黑体" w:hAnsi="黑体" w:eastAsia="黑体"/>
          <w:sz w:val="32"/>
          <w:szCs w:val="32"/>
          <w:highlight w:val="none"/>
        </w:rPr>
      </w:pPr>
      <w:r>
        <w:rPr>
          <w:rFonts w:hint="eastAsia" w:ascii="方正小标宋_GBK" w:hAnsi="方正小标宋_GBK" w:eastAsia="方正小标宋_GBK" w:cs="方正小标宋_GBK"/>
          <w:sz w:val="32"/>
          <w:szCs w:val="32"/>
          <w:highlight w:val="none"/>
        </w:rPr>
        <w:t>202</w:t>
      </w:r>
      <w:r>
        <w:rPr>
          <w:rFonts w:hint="eastAsia" w:ascii="方正小标宋_GBK" w:hAnsi="方正小标宋_GBK" w:eastAsia="方正小标宋_GBK" w:cs="方正小标宋_GBK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方正小标宋_GBK" w:hAnsi="方正小标宋_GBK" w:eastAsia="方正小标宋_GBK" w:cs="方正小标宋_GBK"/>
          <w:sz w:val="32"/>
          <w:szCs w:val="32"/>
          <w:highlight w:val="none"/>
        </w:rPr>
        <w:t>年江苏省社区教育精品课程拟立项</w:t>
      </w:r>
      <w:r>
        <w:rPr>
          <w:rFonts w:hint="eastAsia" w:ascii="方正小标宋_GBK" w:hAnsi="方正小标宋_GBK" w:eastAsia="方正小标宋_GBK" w:cs="方正小标宋_GBK"/>
          <w:sz w:val="32"/>
          <w:szCs w:val="32"/>
          <w:highlight w:val="none"/>
          <w:lang w:val="en-US" w:eastAsia="zh-CN"/>
        </w:rPr>
        <w:t>建设</w:t>
      </w:r>
      <w:r>
        <w:rPr>
          <w:rFonts w:hint="eastAsia" w:ascii="方正小标宋_GBK" w:hAnsi="方正小标宋_GBK" w:eastAsia="方正小标宋_GBK" w:cs="方正小标宋_GBK"/>
          <w:sz w:val="32"/>
          <w:szCs w:val="32"/>
          <w:highlight w:val="none"/>
        </w:rPr>
        <w:t>名单公示</w:t>
      </w:r>
    </w:p>
    <w:p w14:paraId="74321CAA">
      <w:pPr>
        <w:jc w:val="both"/>
        <w:rPr>
          <w:rFonts w:ascii="黑体" w:hAnsi="黑体" w:eastAsia="黑体"/>
          <w:sz w:val="28"/>
          <w:highlight w:val="none"/>
        </w:rPr>
      </w:pPr>
    </w:p>
    <w:p w14:paraId="7F3AFC08">
      <w:pPr>
        <w:spacing w:line="560" w:lineRule="exact"/>
        <w:ind w:firstLine="560" w:firstLineChars="200"/>
        <w:rPr>
          <w:rFonts w:ascii="方正仿宋_GBK" w:hAnsi="方正仿宋_GBK" w:eastAsia="方正仿宋_GBK"/>
          <w:sz w:val="28"/>
          <w:highlight w:val="none"/>
        </w:rPr>
      </w:pPr>
      <w:r>
        <w:rPr>
          <w:rFonts w:ascii="方正仿宋_GBK" w:hAnsi="方正仿宋_GBK" w:eastAsia="方正仿宋_GBK"/>
          <w:sz w:val="28"/>
          <w:highlight w:val="none"/>
        </w:rPr>
        <w:t>根据《关于开展</w:t>
      </w:r>
      <w:r>
        <w:rPr>
          <w:rFonts w:hint="eastAsia" w:ascii="方正仿宋_GBK" w:hAnsi="方正仿宋_GBK" w:eastAsia="方正仿宋_GBK"/>
          <w:sz w:val="28"/>
          <w:highlight w:val="none"/>
        </w:rPr>
        <w:t>江苏省社区教育精品</w:t>
      </w:r>
      <w:r>
        <w:rPr>
          <w:rFonts w:ascii="方正仿宋_GBK" w:hAnsi="方正仿宋_GBK" w:eastAsia="方正仿宋_GBK"/>
          <w:sz w:val="28"/>
          <w:highlight w:val="none"/>
        </w:rPr>
        <w:t>课程</w:t>
      </w:r>
      <w:r>
        <w:rPr>
          <w:rFonts w:hint="eastAsia" w:ascii="方正仿宋_GBK" w:hAnsi="方正仿宋_GBK" w:eastAsia="方正仿宋_GBK"/>
          <w:sz w:val="28"/>
          <w:highlight w:val="none"/>
        </w:rPr>
        <w:t>（202</w:t>
      </w:r>
      <w:r>
        <w:rPr>
          <w:rFonts w:hint="eastAsia" w:ascii="方正仿宋_GBK" w:hAnsi="方正仿宋_GBK" w:eastAsia="方正仿宋_GBK"/>
          <w:sz w:val="28"/>
          <w:highlight w:val="none"/>
          <w:lang w:val="en-US" w:eastAsia="zh-CN"/>
        </w:rPr>
        <w:t>6</w:t>
      </w:r>
      <w:r>
        <w:rPr>
          <w:rFonts w:hint="eastAsia" w:ascii="方正仿宋_GBK" w:hAnsi="方正仿宋_GBK" w:eastAsia="方正仿宋_GBK"/>
          <w:sz w:val="28"/>
          <w:highlight w:val="none"/>
        </w:rPr>
        <w:t>年）</w:t>
      </w:r>
      <w:r>
        <w:rPr>
          <w:rFonts w:ascii="方正仿宋_GBK" w:hAnsi="方正仿宋_GBK" w:eastAsia="方正仿宋_GBK"/>
          <w:sz w:val="28"/>
          <w:highlight w:val="none"/>
        </w:rPr>
        <w:t>立项建设申报工作的通知》（苏社教指〔202</w:t>
      </w:r>
      <w:r>
        <w:rPr>
          <w:rFonts w:hint="eastAsia" w:ascii="方正仿宋_GBK" w:hAnsi="方正仿宋_GBK" w:eastAsia="方正仿宋_GBK"/>
          <w:sz w:val="28"/>
          <w:highlight w:val="none"/>
          <w:lang w:val="en-US" w:eastAsia="zh-CN"/>
        </w:rPr>
        <w:t>6</w:t>
      </w:r>
      <w:r>
        <w:rPr>
          <w:rFonts w:ascii="方正仿宋_GBK" w:hAnsi="方正仿宋_GBK" w:eastAsia="方正仿宋_GBK"/>
          <w:sz w:val="28"/>
          <w:highlight w:val="none"/>
        </w:rPr>
        <w:t>〕</w:t>
      </w:r>
      <w:r>
        <w:rPr>
          <w:rFonts w:hint="eastAsia" w:ascii="方正仿宋_GBK" w:hAnsi="方正仿宋_GBK" w:eastAsia="方正仿宋_GBK"/>
          <w:sz w:val="28"/>
          <w:highlight w:val="none"/>
          <w:lang w:val="en-US" w:eastAsia="zh-CN"/>
        </w:rPr>
        <w:t>4</w:t>
      </w:r>
      <w:r>
        <w:rPr>
          <w:rFonts w:ascii="方正仿宋_GBK" w:hAnsi="方正仿宋_GBK" w:eastAsia="方正仿宋_GBK"/>
          <w:sz w:val="28"/>
          <w:highlight w:val="none"/>
        </w:rPr>
        <w:t>号）</w:t>
      </w:r>
      <w:r>
        <w:rPr>
          <w:rFonts w:hint="eastAsia" w:ascii="方正仿宋_GBK" w:hAnsi="方正仿宋_GBK" w:eastAsia="方正仿宋_GBK"/>
          <w:sz w:val="28"/>
          <w:highlight w:val="none"/>
        </w:rPr>
        <w:t>和《江苏省社区教育精品课程管理办法》</w:t>
      </w:r>
      <w:r>
        <w:rPr>
          <w:rFonts w:ascii="方正仿宋_GBK" w:hAnsi="方正仿宋_GBK" w:eastAsia="方正仿宋_GBK"/>
          <w:sz w:val="28"/>
          <w:highlight w:val="none"/>
        </w:rPr>
        <w:t>，经各单位申报，</w:t>
      </w:r>
      <w:r>
        <w:rPr>
          <w:rFonts w:hint="eastAsia" w:ascii="方正仿宋_GBK" w:hAnsi="方正仿宋_GBK" w:eastAsia="方正仿宋_GBK"/>
          <w:sz w:val="28"/>
          <w:highlight w:val="none"/>
        </w:rPr>
        <w:t>材料审核和</w:t>
      </w:r>
      <w:r>
        <w:rPr>
          <w:rFonts w:ascii="方正仿宋_GBK" w:hAnsi="方正仿宋_GBK" w:eastAsia="方正仿宋_GBK"/>
          <w:sz w:val="28"/>
          <w:highlight w:val="none"/>
        </w:rPr>
        <w:t>专家评审，决定</w:t>
      </w:r>
      <w:r>
        <w:rPr>
          <w:rFonts w:hint="eastAsia" w:ascii="方正仿宋_GBK" w:hAnsi="方正仿宋_GBK" w:eastAsia="方正仿宋_GBK"/>
          <w:sz w:val="28"/>
          <w:highlight w:val="none"/>
        </w:rPr>
        <w:t>对</w:t>
      </w:r>
      <w:r>
        <w:rPr>
          <w:rFonts w:ascii="方正仿宋_GBK" w:hAnsi="方正仿宋_GBK" w:eastAsia="方正仿宋_GBK"/>
          <w:sz w:val="28"/>
          <w:highlight w:val="none"/>
        </w:rPr>
        <w:t>202</w:t>
      </w:r>
      <w:r>
        <w:rPr>
          <w:rFonts w:hint="eastAsia" w:ascii="方正仿宋_GBK" w:hAnsi="方正仿宋_GBK" w:eastAsia="方正仿宋_GBK"/>
          <w:sz w:val="28"/>
          <w:highlight w:val="none"/>
          <w:lang w:val="en-US" w:eastAsia="zh-CN"/>
        </w:rPr>
        <w:t>6</w:t>
      </w:r>
      <w:r>
        <w:rPr>
          <w:rFonts w:ascii="方正仿宋_GBK" w:hAnsi="方正仿宋_GBK" w:eastAsia="方正仿宋_GBK"/>
          <w:sz w:val="28"/>
          <w:highlight w:val="none"/>
        </w:rPr>
        <w:t>年江苏省社区教育精品课程</w:t>
      </w:r>
      <w:r>
        <w:rPr>
          <w:rFonts w:hint="eastAsia" w:ascii="方正仿宋_GBK" w:hAnsi="方正仿宋_GBK" w:eastAsia="方正仿宋_GBK"/>
          <w:sz w:val="28"/>
          <w:highlight w:val="none"/>
        </w:rPr>
        <w:t>拟立项和培育建设名单予以公示，同时对2</w:t>
      </w:r>
      <w:r>
        <w:rPr>
          <w:rFonts w:ascii="方正仿宋_GBK" w:hAnsi="方正仿宋_GBK" w:eastAsia="方正仿宋_GBK"/>
          <w:sz w:val="28"/>
          <w:highlight w:val="none"/>
        </w:rPr>
        <w:t>02</w:t>
      </w:r>
      <w:r>
        <w:rPr>
          <w:rFonts w:hint="eastAsia" w:ascii="方正仿宋_GBK" w:hAnsi="方正仿宋_GBK" w:eastAsia="方正仿宋_GBK"/>
          <w:sz w:val="28"/>
          <w:highlight w:val="none"/>
          <w:lang w:val="en-US" w:eastAsia="zh-CN"/>
        </w:rPr>
        <w:t>5</w:t>
      </w:r>
      <w:r>
        <w:rPr>
          <w:rFonts w:hint="eastAsia" w:ascii="方正仿宋_GBK" w:hAnsi="方正仿宋_GBK" w:eastAsia="方正仿宋_GBK"/>
          <w:sz w:val="28"/>
          <w:highlight w:val="none"/>
        </w:rPr>
        <w:t>年度江苏省社区教育精品课程培育项目中期验收通过名单予以公示，纳入立项建设项目（具体名单详见附件）</w:t>
      </w:r>
      <w:r>
        <w:rPr>
          <w:rFonts w:ascii="方正仿宋_GBK" w:hAnsi="方正仿宋_GBK" w:eastAsia="方正仿宋_GBK"/>
          <w:sz w:val="28"/>
          <w:highlight w:val="none"/>
        </w:rPr>
        <w:t>。</w:t>
      </w:r>
    </w:p>
    <w:p w14:paraId="730B4C38">
      <w:pPr>
        <w:spacing w:line="560" w:lineRule="exact"/>
        <w:ind w:firstLine="560" w:firstLineChars="200"/>
        <w:rPr>
          <w:rFonts w:ascii="方正仿宋_GBK" w:hAnsi="方正仿宋_GBK" w:eastAsia="方正仿宋_GBK"/>
          <w:sz w:val="28"/>
          <w:highlight w:val="none"/>
        </w:rPr>
      </w:pPr>
      <w:r>
        <w:rPr>
          <w:rFonts w:hint="eastAsia" w:ascii="方正仿宋_GBK" w:hAnsi="方正仿宋_GBK" w:eastAsia="方正仿宋_GBK"/>
          <w:sz w:val="28"/>
          <w:highlight w:val="none"/>
        </w:rPr>
        <w:t>公示截止日期为202</w:t>
      </w:r>
      <w:r>
        <w:rPr>
          <w:rFonts w:hint="eastAsia" w:ascii="方正仿宋_GBK" w:hAnsi="方正仿宋_GBK" w:eastAsia="方正仿宋_GBK"/>
          <w:sz w:val="28"/>
          <w:highlight w:val="none"/>
          <w:lang w:val="en-US" w:eastAsia="zh-CN"/>
        </w:rPr>
        <w:t>6</w:t>
      </w:r>
      <w:r>
        <w:rPr>
          <w:rFonts w:hint="eastAsia" w:ascii="方正仿宋_GBK" w:hAnsi="方正仿宋_GBK" w:eastAsia="方正仿宋_GBK"/>
          <w:sz w:val="28"/>
          <w:highlight w:val="none"/>
        </w:rPr>
        <w:t>年9月</w:t>
      </w:r>
      <w:r>
        <w:rPr>
          <w:rFonts w:hint="eastAsia" w:ascii="方正仿宋_GBK" w:hAnsi="方正仿宋_GBK" w:eastAsia="方正仿宋_GBK"/>
          <w:sz w:val="28"/>
          <w:highlight w:val="none"/>
          <w:lang w:val="en-US" w:eastAsia="zh-CN"/>
        </w:rPr>
        <w:t>18</w:t>
      </w:r>
      <w:r>
        <w:rPr>
          <w:rFonts w:hint="eastAsia" w:ascii="方正仿宋_GBK" w:hAnsi="方正仿宋_GBK" w:eastAsia="方正仿宋_GBK"/>
          <w:sz w:val="28"/>
          <w:highlight w:val="none"/>
        </w:rPr>
        <w:t>日，如有意见、建议或疑问，欢迎通过电话向省社指办（社会教育处）咨询。</w:t>
      </w:r>
    </w:p>
    <w:p w14:paraId="7B85B29E">
      <w:pPr>
        <w:spacing w:line="560" w:lineRule="exact"/>
        <w:ind w:firstLine="560" w:firstLineChars="200"/>
        <w:rPr>
          <w:rFonts w:ascii="方正仿宋_GBK" w:hAnsi="方正仿宋_GBK" w:eastAsia="方正仿宋_GBK"/>
          <w:sz w:val="28"/>
          <w:highlight w:val="none"/>
        </w:rPr>
      </w:pPr>
      <w:r>
        <w:rPr>
          <w:rFonts w:ascii="方正仿宋_GBK" w:hAnsi="方正仿宋_GBK" w:eastAsia="方正仿宋_GBK"/>
          <w:sz w:val="28"/>
          <w:highlight w:val="none"/>
        </w:rPr>
        <w:t>联系人：</w:t>
      </w:r>
      <w:r>
        <w:rPr>
          <w:rFonts w:hint="eastAsia" w:ascii="方正仿宋_GBK" w:hAnsi="方正仿宋_GBK" w:eastAsia="方正仿宋_GBK"/>
          <w:sz w:val="28"/>
          <w:highlight w:val="none"/>
        </w:rPr>
        <w:t xml:space="preserve">任红 </w:t>
      </w:r>
      <w:r>
        <w:rPr>
          <w:rFonts w:ascii="方正仿宋_GBK" w:hAnsi="方正仿宋_GBK" w:eastAsia="方正仿宋_GBK"/>
          <w:sz w:val="28"/>
          <w:highlight w:val="none"/>
        </w:rPr>
        <w:t xml:space="preserve"> </w:t>
      </w:r>
    </w:p>
    <w:p w14:paraId="6131CE79">
      <w:pPr>
        <w:spacing w:line="560" w:lineRule="exact"/>
        <w:ind w:firstLine="560" w:firstLineChars="200"/>
        <w:rPr>
          <w:rFonts w:ascii="方正仿宋_GBK" w:hAnsi="方正仿宋_GBK" w:eastAsia="方正仿宋_GBK"/>
          <w:sz w:val="28"/>
          <w:highlight w:val="none"/>
        </w:rPr>
      </w:pPr>
      <w:r>
        <w:rPr>
          <w:rFonts w:ascii="方正仿宋_GBK" w:hAnsi="方正仿宋_GBK" w:eastAsia="方正仿宋_GBK"/>
          <w:sz w:val="28"/>
          <w:highlight w:val="none"/>
        </w:rPr>
        <w:t>电</w:t>
      </w:r>
      <w:r>
        <w:rPr>
          <w:rFonts w:hint="eastAsia" w:ascii="方正仿宋_GBK" w:hAnsi="方正仿宋_GBK" w:eastAsia="方正仿宋_GBK"/>
          <w:sz w:val="28"/>
          <w:highlight w:val="none"/>
        </w:rPr>
        <w:t xml:space="preserve"> </w:t>
      </w:r>
      <w:r>
        <w:rPr>
          <w:rFonts w:ascii="方正仿宋_GBK" w:hAnsi="方正仿宋_GBK" w:eastAsia="方正仿宋_GBK"/>
          <w:sz w:val="28"/>
          <w:highlight w:val="none"/>
        </w:rPr>
        <w:t xml:space="preserve"> </w:t>
      </w:r>
      <w:r>
        <w:rPr>
          <w:rFonts w:ascii="方正仿宋_GBK" w:hAnsi="方正仿宋_GBK" w:eastAsia="方正仿宋_GBK"/>
          <w:sz w:val="4"/>
          <w:highlight w:val="none"/>
        </w:rPr>
        <w:t xml:space="preserve"> </w:t>
      </w:r>
      <w:r>
        <w:rPr>
          <w:rFonts w:ascii="方正仿宋_GBK" w:hAnsi="方正仿宋_GBK" w:eastAsia="方正仿宋_GBK"/>
          <w:sz w:val="28"/>
          <w:highlight w:val="none"/>
        </w:rPr>
        <w:t>话：025-86265533</w:t>
      </w:r>
      <w:r>
        <w:rPr>
          <w:rFonts w:hint="eastAsia" w:ascii="方正仿宋_GBK" w:hAnsi="方正仿宋_GBK" w:eastAsia="方正仿宋_GBK"/>
          <w:sz w:val="28"/>
          <w:highlight w:val="none"/>
        </w:rPr>
        <w:t xml:space="preserve"> </w:t>
      </w:r>
      <w:r>
        <w:rPr>
          <w:rFonts w:ascii="方正仿宋_GBK" w:hAnsi="方正仿宋_GBK" w:eastAsia="方正仿宋_GBK"/>
          <w:sz w:val="28"/>
          <w:highlight w:val="none"/>
        </w:rPr>
        <w:t xml:space="preserve">  </w:t>
      </w:r>
      <w:r>
        <w:rPr>
          <w:rFonts w:hint="eastAsia" w:ascii="方正仿宋_GBK" w:hAnsi="方正仿宋_GBK" w:eastAsia="方正仿宋_GBK"/>
          <w:sz w:val="28"/>
          <w:highlight w:val="none"/>
        </w:rPr>
        <w:t>18844066862</w:t>
      </w:r>
    </w:p>
    <w:p w14:paraId="200BA4D6">
      <w:pPr>
        <w:spacing w:line="400" w:lineRule="exact"/>
        <w:rPr>
          <w:rFonts w:ascii="微软雅黑" w:hAnsi="微软雅黑"/>
          <w:color w:val="333333"/>
          <w:highlight w:val="none"/>
          <w:shd w:val="clear" w:color="auto" w:fill="FFFFFF"/>
        </w:rPr>
      </w:pPr>
    </w:p>
    <w:p w14:paraId="265801F9">
      <w:pPr>
        <w:spacing w:line="400" w:lineRule="exact"/>
        <w:rPr>
          <w:rFonts w:ascii="微软雅黑" w:hAnsi="微软雅黑"/>
          <w:color w:val="333333"/>
          <w:highlight w:val="none"/>
          <w:shd w:val="clear" w:color="auto" w:fill="FFFFFF"/>
        </w:rPr>
      </w:pPr>
    </w:p>
    <w:p w14:paraId="42D9FD17">
      <w:pPr>
        <w:spacing w:line="560" w:lineRule="exact"/>
        <w:ind w:firstLine="560" w:firstLineChars="200"/>
        <w:rPr>
          <w:rFonts w:ascii="方正仿宋_GBK" w:hAnsi="方正仿宋_GBK" w:eastAsia="方正仿宋_GBK"/>
          <w:sz w:val="28"/>
          <w:highlight w:val="none"/>
        </w:rPr>
      </w:pPr>
    </w:p>
    <w:p w14:paraId="0F52966F">
      <w:pPr>
        <w:spacing w:line="560" w:lineRule="exact"/>
        <w:ind w:firstLine="560" w:firstLineChars="200"/>
        <w:jc w:val="right"/>
        <w:rPr>
          <w:rFonts w:ascii="方正仿宋_GBK" w:hAnsi="方正仿宋_GBK" w:eastAsia="方正仿宋_GBK"/>
          <w:sz w:val="28"/>
          <w:highlight w:val="none"/>
        </w:rPr>
      </w:pPr>
      <w:r>
        <w:rPr>
          <w:rFonts w:hint="eastAsia" w:ascii="方正仿宋_GBK" w:hAnsi="方正仿宋_GBK" w:eastAsia="方正仿宋_GBK"/>
          <w:sz w:val="28"/>
          <w:highlight w:val="none"/>
        </w:rPr>
        <w:t>江苏省社会教育服务指导中心</w:t>
      </w:r>
    </w:p>
    <w:p w14:paraId="535695A0">
      <w:pPr>
        <w:spacing w:line="560" w:lineRule="exact"/>
        <w:ind w:right="560" w:firstLine="560" w:firstLineChars="200"/>
        <w:jc w:val="right"/>
        <w:rPr>
          <w:rFonts w:ascii="方正仿宋_GBK" w:hAnsi="方正仿宋_GBK" w:eastAsia="方正仿宋_GBK"/>
          <w:sz w:val="28"/>
          <w:highlight w:val="none"/>
        </w:rPr>
      </w:pPr>
      <w:r>
        <w:rPr>
          <w:rFonts w:hint="eastAsia" w:ascii="方正仿宋_GBK" w:hAnsi="方正仿宋_GBK" w:eastAsia="方正仿宋_GBK"/>
          <w:sz w:val="28"/>
          <w:highlight w:val="none"/>
        </w:rPr>
        <w:t>2</w:t>
      </w:r>
      <w:r>
        <w:rPr>
          <w:rFonts w:ascii="方正仿宋_GBK" w:hAnsi="方正仿宋_GBK" w:eastAsia="方正仿宋_GBK"/>
          <w:sz w:val="28"/>
          <w:highlight w:val="none"/>
        </w:rPr>
        <w:t>02</w:t>
      </w:r>
      <w:r>
        <w:rPr>
          <w:rFonts w:hint="eastAsia" w:ascii="方正仿宋_GBK" w:hAnsi="方正仿宋_GBK" w:eastAsia="方正仿宋_GBK"/>
          <w:sz w:val="28"/>
          <w:highlight w:val="none"/>
          <w:lang w:val="en-US" w:eastAsia="zh-CN"/>
        </w:rPr>
        <w:t>6</w:t>
      </w:r>
      <w:r>
        <w:rPr>
          <w:rFonts w:hint="eastAsia" w:ascii="方正仿宋_GBK" w:hAnsi="方正仿宋_GBK" w:eastAsia="方正仿宋_GBK"/>
          <w:sz w:val="28"/>
          <w:highlight w:val="none"/>
        </w:rPr>
        <w:t>年9月</w:t>
      </w:r>
      <w:r>
        <w:rPr>
          <w:rFonts w:hint="eastAsia" w:ascii="方正仿宋_GBK" w:hAnsi="方正仿宋_GBK" w:eastAsia="方正仿宋_GBK"/>
          <w:sz w:val="28"/>
          <w:highlight w:val="none"/>
          <w:lang w:val="en-US" w:eastAsia="zh-CN"/>
        </w:rPr>
        <w:t>14</w:t>
      </w:r>
      <w:r>
        <w:rPr>
          <w:rFonts w:hint="eastAsia" w:ascii="方正仿宋_GBK" w:hAnsi="方正仿宋_GBK" w:eastAsia="方正仿宋_GBK"/>
          <w:sz w:val="28"/>
          <w:highlight w:val="none"/>
        </w:rPr>
        <w:t>日</w:t>
      </w:r>
    </w:p>
    <w:p w14:paraId="325C0BD4">
      <w:pPr>
        <w:spacing w:line="400" w:lineRule="exact"/>
        <w:rPr>
          <w:rFonts w:ascii="微软雅黑" w:hAnsi="微软雅黑"/>
          <w:color w:val="333333"/>
          <w:highlight w:val="none"/>
          <w:shd w:val="clear" w:color="auto" w:fill="FFFFFF"/>
        </w:rPr>
      </w:pPr>
    </w:p>
    <w:p w14:paraId="78C410D7">
      <w:pPr>
        <w:spacing w:line="400" w:lineRule="exact"/>
        <w:rPr>
          <w:rFonts w:ascii="微软雅黑" w:hAnsi="微软雅黑"/>
          <w:color w:val="333333"/>
          <w:highlight w:val="none"/>
          <w:shd w:val="clear" w:color="auto" w:fill="FFFFFF"/>
        </w:rPr>
      </w:pPr>
    </w:p>
    <w:p w14:paraId="030733A4">
      <w:pPr>
        <w:spacing w:line="400" w:lineRule="exact"/>
        <w:rPr>
          <w:rFonts w:ascii="微软雅黑" w:hAnsi="微软雅黑"/>
          <w:color w:val="333333"/>
          <w:highlight w:val="none"/>
          <w:shd w:val="clear" w:color="auto" w:fill="FFFFFF"/>
        </w:rPr>
      </w:pPr>
    </w:p>
    <w:p w14:paraId="0A43B4B1">
      <w:pPr>
        <w:spacing w:line="400" w:lineRule="exact"/>
        <w:rPr>
          <w:rFonts w:ascii="微软雅黑" w:hAnsi="微软雅黑"/>
          <w:color w:val="333333"/>
          <w:highlight w:val="none"/>
          <w:shd w:val="clear" w:color="auto" w:fill="FFFFFF"/>
        </w:rPr>
      </w:pPr>
    </w:p>
    <w:p w14:paraId="0A24F91E">
      <w:pPr>
        <w:spacing w:line="400" w:lineRule="exact"/>
        <w:rPr>
          <w:rFonts w:ascii="微软雅黑" w:hAnsi="微软雅黑"/>
          <w:color w:val="333333"/>
          <w:highlight w:val="none"/>
          <w:shd w:val="clear" w:color="auto" w:fill="FFFFFF"/>
        </w:rPr>
      </w:pPr>
    </w:p>
    <w:p w14:paraId="2C1C4BA0">
      <w:pPr>
        <w:spacing w:line="400" w:lineRule="exact"/>
        <w:rPr>
          <w:rFonts w:ascii="微软雅黑" w:hAnsi="微软雅黑"/>
          <w:color w:val="333333"/>
          <w:highlight w:val="none"/>
          <w:shd w:val="clear" w:color="auto" w:fill="FFFFFF"/>
        </w:rPr>
      </w:pPr>
    </w:p>
    <w:p w14:paraId="3FEEC10F">
      <w:pPr>
        <w:spacing w:line="400" w:lineRule="exact"/>
        <w:rPr>
          <w:rFonts w:ascii="微软雅黑" w:hAnsi="微软雅黑"/>
          <w:color w:val="333333"/>
          <w:highlight w:val="none"/>
          <w:shd w:val="clear" w:color="auto" w:fill="FFFFFF"/>
        </w:rPr>
      </w:pPr>
    </w:p>
    <w:p w14:paraId="7C7A4F27">
      <w:pPr>
        <w:spacing w:line="400" w:lineRule="exact"/>
        <w:rPr>
          <w:rFonts w:ascii="微软雅黑" w:hAnsi="微软雅黑"/>
          <w:color w:val="333333"/>
          <w:highlight w:val="none"/>
          <w:shd w:val="clear" w:color="auto" w:fill="FFFFFF"/>
        </w:rPr>
      </w:pPr>
    </w:p>
    <w:p w14:paraId="757A4F77">
      <w:pPr>
        <w:spacing w:line="400" w:lineRule="exact"/>
        <w:rPr>
          <w:rFonts w:ascii="微软雅黑" w:hAnsi="微软雅黑"/>
          <w:color w:val="333333"/>
          <w:highlight w:val="none"/>
          <w:shd w:val="clear" w:color="auto" w:fill="FFFFFF"/>
        </w:rPr>
      </w:pPr>
    </w:p>
    <w:p w14:paraId="02B74299">
      <w:pPr>
        <w:spacing w:line="400" w:lineRule="exact"/>
        <w:rPr>
          <w:rFonts w:hint="eastAsia" w:ascii="微软雅黑" w:hAnsi="微软雅黑"/>
          <w:color w:val="333333"/>
          <w:highlight w:val="none"/>
          <w:shd w:val="clear" w:color="auto" w:fill="FFFFFF"/>
        </w:rPr>
      </w:pPr>
    </w:p>
    <w:p w14:paraId="2CA2809B">
      <w:pPr>
        <w:spacing w:line="240" w:lineRule="auto"/>
        <w:rPr>
          <w:rFonts w:hint="eastAsia" w:ascii="仿宋_GB2312" w:hAnsi="Times New Roman" w:eastAsia="仿宋_GB2312" w:cs="Times New Roman"/>
          <w:sz w:val="32"/>
          <w:szCs w:val="32"/>
          <w:highlight w:val="none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5B575CCB">
      <w:pPr>
        <w:spacing w:line="240" w:lineRule="auto"/>
        <w:rPr>
          <w:rFonts w:hint="eastAsia" w:ascii="宋体" w:hAnsi="宋体" w:eastAsia="宋体" w:cs="宋体"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  <w:lang w:val="en-US" w:eastAsia="zh-CN"/>
        </w:rPr>
        <w:t>附件1：</w:t>
      </w:r>
    </w:p>
    <w:tbl>
      <w:tblPr>
        <w:tblStyle w:val="2"/>
        <w:tblW w:w="14081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6"/>
        <w:gridCol w:w="3920"/>
        <w:gridCol w:w="1807"/>
        <w:gridCol w:w="5281"/>
        <w:gridCol w:w="1937"/>
      </w:tblGrid>
      <w:tr w14:paraId="6118D0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408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tbl>
            <w:tblPr>
              <w:tblStyle w:val="2"/>
              <w:tblW w:w="13782" w:type="dxa"/>
              <w:tblInd w:w="-20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5"/>
              <w:gridCol w:w="890"/>
              <w:gridCol w:w="3712"/>
              <w:gridCol w:w="1518"/>
              <w:gridCol w:w="6188"/>
              <w:gridCol w:w="1464"/>
              <w:gridCol w:w="5"/>
            </w:tblGrid>
            <w:tr w14:paraId="7778E7E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Before w:val="1"/>
                <w:wBefore w:w="5" w:type="dxa"/>
                <w:trHeight w:val="930" w:hRule="atLeast"/>
              </w:trPr>
              <w:tc>
                <w:tcPr>
                  <w:tcW w:w="13777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159B2298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sz w:val="22"/>
                      <w:szCs w:val="22"/>
                      <w:highlight w:val="none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kern w:val="0"/>
                      <w:sz w:val="32"/>
                      <w:szCs w:val="32"/>
                      <w:highlight w:val="none"/>
                      <w:u w:val="none"/>
                      <w:lang w:val="en-US" w:eastAsia="zh-CN" w:bidi="ar"/>
                    </w:rPr>
                    <w:t>2026年江苏省社区教育精品课程拟立项和培育建设名单</w:t>
                  </w:r>
                </w:p>
              </w:tc>
            </w:tr>
            <w:tr w14:paraId="06FC49A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1"/>
                <w:wAfter w:w="5" w:type="dxa"/>
                <w:trHeight w:val="660" w:hRule="atLeast"/>
              </w:trPr>
              <w:tc>
                <w:tcPr>
                  <w:tcW w:w="895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2D43C4C8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sz w:val="22"/>
                      <w:szCs w:val="22"/>
                      <w:highlight w:val="none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序号</w:t>
                  </w:r>
                </w:p>
              </w:tc>
              <w:tc>
                <w:tcPr>
                  <w:tcW w:w="3712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4A1D06AB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sz w:val="22"/>
                      <w:szCs w:val="22"/>
                      <w:highlight w:val="none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课程名称</w:t>
                  </w:r>
                </w:p>
              </w:tc>
              <w:tc>
                <w:tcPr>
                  <w:tcW w:w="1518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23ACC422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sz w:val="22"/>
                      <w:szCs w:val="22"/>
                      <w:highlight w:val="none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课程</w:t>
                  </w:r>
                  <w:r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br w:type="textWrapping"/>
                  </w:r>
                  <w:r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负责人</w:t>
                  </w:r>
                </w:p>
              </w:tc>
              <w:tc>
                <w:tcPr>
                  <w:tcW w:w="6188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246715F2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sz w:val="22"/>
                      <w:szCs w:val="22"/>
                      <w:highlight w:val="none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建设单位</w:t>
                  </w:r>
                </w:p>
              </w:tc>
              <w:tc>
                <w:tcPr>
                  <w:tcW w:w="146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42330A5C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sz w:val="22"/>
                      <w:szCs w:val="22"/>
                      <w:highlight w:val="none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建设类型</w:t>
                  </w:r>
                </w:p>
              </w:tc>
            </w:tr>
            <w:tr w14:paraId="630F922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1"/>
                <w:wAfter w:w="5" w:type="dxa"/>
                <w:trHeight w:val="660" w:hRule="atLeast"/>
              </w:trPr>
              <w:tc>
                <w:tcPr>
                  <w:tcW w:w="895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5CE712E1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b w:val="0"/>
                      <w:bCs w:val="0"/>
                      <w:i w:val="0"/>
                      <w:iCs w:val="0"/>
                      <w:color w:val="000000"/>
                      <w:sz w:val="22"/>
                      <w:szCs w:val="22"/>
                      <w:highlight w:val="none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1</w:t>
                  </w:r>
                </w:p>
              </w:tc>
              <w:tc>
                <w:tcPr>
                  <w:tcW w:w="3712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1CB2DC4E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="Arial" w:hAnsi="Arial" w:eastAsia="宋体" w:cs="Arial"/>
                      <w:i w:val="0"/>
                      <w:iCs w:val="0"/>
                      <w:color w:val="000000"/>
                      <w:sz w:val="22"/>
                      <w:szCs w:val="22"/>
                      <w:highlight w:val="none"/>
                      <w:u w:val="none"/>
                    </w:rPr>
                  </w:pPr>
                  <w:r>
                    <w:rPr>
                      <w:rFonts w:hint="default" w:ascii="Arial" w:hAnsi="Arial" w:eastAsia="宋体" w:cs="Arial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心肺和代谢性疾病康复</w:t>
                  </w:r>
                </w:p>
              </w:tc>
              <w:tc>
                <w:tcPr>
                  <w:tcW w:w="1518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02B5BD17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highlight w:val="none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耿姣姣</w:t>
                  </w:r>
                </w:p>
              </w:tc>
              <w:tc>
                <w:tcPr>
                  <w:tcW w:w="6188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613D79C8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highlight w:val="none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江苏医药职业学院</w:t>
                  </w:r>
                </w:p>
              </w:tc>
              <w:tc>
                <w:tcPr>
                  <w:tcW w:w="146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4729B790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highlight w:val="none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拟立项</w:t>
                  </w:r>
                </w:p>
              </w:tc>
            </w:tr>
            <w:tr w14:paraId="2276A55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1"/>
                <w:wAfter w:w="5" w:type="dxa"/>
                <w:trHeight w:val="660" w:hRule="atLeast"/>
              </w:trPr>
              <w:tc>
                <w:tcPr>
                  <w:tcW w:w="895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56F24A93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b w:val="0"/>
                      <w:bCs w:val="0"/>
                      <w:i w:val="0"/>
                      <w:iCs w:val="0"/>
                      <w:color w:val="000000"/>
                      <w:sz w:val="22"/>
                      <w:szCs w:val="22"/>
                      <w:highlight w:val="none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2</w:t>
                  </w:r>
                </w:p>
              </w:tc>
              <w:tc>
                <w:tcPr>
                  <w:tcW w:w="3712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7ABC8260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="Arial" w:hAnsi="Arial" w:eastAsia="宋体" w:cs="Arial"/>
                      <w:i w:val="0"/>
                      <w:iCs w:val="0"/>
                      <w:color w:val="000000"/>
                      <w:sz w:val="22"/>
                      <w:szCs w:val="22"/>
                      <w:highlight w:val="none"/>
                      <w:u w:val="none"/>
                    </w:rPr>
                  </w:pPr>
                  <w:r>
                    <w:rPr>
                      <w:rFonts w:hint="default" w:ascii="Arial" w:hAnsi="Arial" w:eastAsia="宋体" w:cs="Arial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基层物业矛盾治理人才培育课程</w:t>
                  </w:r>
                </w:p>
              </w:tc>
              <w:tc>
                <w:tcPr>
                  <w:tcW w:w="1518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53AAC183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highlight w:val="none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徐健</w:t>
                  </w:r>
                </w:p>
              </w:tc>
              <w:tc>
                <w:tcPr>
                  <w:tcW w:w="6188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7983FB85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highlight w:val="none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常州市天宁区社区培训学院</w:t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br w:type="textWrapping"/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常州市天宁区兰陵街道工一社区围炉问法法律服务工作室</w:t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br w:type="textWrapping"/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常州开放大学</w:t>
                  </w:r>
                </w:p>
              </w:tc>
              <w:tc>
                <w:tcPr>
                  <w:tcW w:w="146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35EEF690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highlight w:val="none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拟立项</w:t>
                  </w:r>
                </w:p>
              </w:tc>
            </w:tr>
            <w:tr w14:paraId="2095CCE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1"/>
                <w:wAfter w:w="5" w:type="dxa"/>
                <w:trHeight w:val="660" w:hRule="atLeast"/>
              </w:trPr>
              <w:tc>
                <w:tcPr>
                  <w:tcW w:w="895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77D624E9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b w:val="0"/>
                      <w:bCs w:val="0"/>
                      <w:i w:val="0"/>
                      <w:iCs w:val="0"/>
                      <w:color w:val="000000"/>
                      <w:sz w:val="22"/>
                      <w:szCs w:val="22"/>
                      <w:highlight w:val="none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3</w:t>
                  </w:r>
                </w:p>
              </w:tc>
              <w:tc>
                <w:tcPr>
                  <w:tcW w:w="3712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1A420192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="Arial" w:hAnsi="Arial" w:eastAsia="宋体" w:cs="Arial"/>
                      <w:i w:val="0"/>
                      <w:iCs w:val="0"/>
                      <w:color w:val="000000"/>
                      <w:sz w:val="22"/>
                      <w:szCs w:val="22"/>
                      <w:highlight w:val="none"/>
                      <w:u w:val="none"/>
                    </w:rPr>
                  </w:pPr>
                  <w:r>
                    <w:rPr>
                      <w:rFonts w:hint="default" w:ascii="Arial" w:hAnsi="Arial" w:eastAsia="宋体" w:cs="Arial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隔代养育中的祖孙沟通艺术</w:t>
                  </w:r>
                </w:p>
              </w:tc>
              <w:tc>
                <w:tcPr>
                  <w:tcW w:w="1518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75ED9796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highlight w:val="none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李蒙</w:t>
                  </w:r>
                </w:p>
              </w:tc>
              <w:tc>
                <w:tcPr>
                  <w:tcW w:w="6188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426360E9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highlight w:val="none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江苏开放大学人文与教育学院</w:t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br w:type="textWrapping"/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南京市江宁区汤山街道宁西社区</w:t>
                  </w:r>
                </w:p>
              </w:tc>
              <w:tc>
                <w:tcPr>
                  <w:tcW w:w="146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6F46C3F8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highlight w:val="none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拟立项</w:t>
                  </w:r>
                </w:p>
              </w:tc>
            </w:tr>
            <w:tr w14:paraId="684DDD6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1"/>
                <w:wAfter w:w="5" w:type="dxa"/>
                <w:trHeight w:val="660" w:hRule="atLeast"/>
              </w:trPr>
              <w:tc>
                <w:tcPr>
                  <w:tcW w:w="895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13A9B16F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b w:val="0"/>
                      <w:bCs w:val="0"/>
                      <w:i w:val="0"/>
                      <w:iCs w:val="0"/>
                      <w:color w:val="000000"/>
                      <w:sz w:val="22"/>
                      <w:szCs w:val="22"/>
                      <w:highlight w:val="none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4</w:t>
                  </w:r>
                </w:p>
              </w:tc>
              <w:tc>
                <w:tcPr>
                  <w:tcW w:w="3712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34B3DC56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="Arial" w:hAnsi="Arial" w:eastAsia="宋体" w:cs="Arial"/>
                      <w:i w:val="0"/>
                      <w:iCs w:val="0"/>
                      <w:color w:val="000000"/>
                      <w:sz w:val="22"/>
                      <w:szCs w:val="22"/>
                      <w:highlight w:val="none"/>
                      <w:u w:val="none"/>
                    </w:rPr>
                  </w:pPr>
                  <w:r>
                    <w:rPr>
                      <w:rFonts w:hint="default" w:ascii="Arial" w:hAnsi="Arial" w:eastAsia="宋体" w:cs="Arial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“识本草</w:t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・</w:t>
                  </w:r>
                  <w:r>
                    <w:rPr>
                      <w:rFonts w:hint="default" w:ascii="Arial" w:hAnsi="Arial" w:eastAsia="宋体" w:cs="Arial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懂养生”</w:t>
                  </w:r>
                  <w:r>
                    <w:rPr>
                      <w:rFonts w:hint="default" w:ascii="Arial" w:hAnsi="Arial" w:eastAsia="宋体" w:cs="Arial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br w:type="textWrapping"/>
                  </w:r>
                  <w:r>
                    <w:rPr>
                      <w:rFonts w:hint="default" w:ascii="Arial" w:hAnsi="Arial" w:eastAsia="宋体" w:cs="Arial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——社区中医药文化普及课</w:t>
                  </w:r>
                </w:p>
              </w:tc>
              <w:tc>
                <w:tcPr>
                  <w:tcW w:w="1518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0B10FCE3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highlight w:val="none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王晓丽</w:t>
                  </w:r>
                </w:p>
              </w:tc>
              <w:tc>
                <w:tcPr>
                  <w:tcW w:w="6188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6A474ABF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highlight w:val="none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江苏省连云港中医药高等职业技术学校</w:t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br w:type="textWrapping"/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连云港市海州区郁洲街道凤梧社区居民委员会</w:t>
                  </w:r>
                </w:p>
              </w:tc>
              <w:tc>
                <w:tcPr>
                  <w:tcW w:w="146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72BF2EA0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highlight w:val="none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拟立项</w:t>
                  </w:r>
                </w:p>
              </w:tc>
            </w:tr>
            <w:tr w14:paraId="244910D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1"/>
                <w:wAfter w:w="5" w:type="dxa"/>
                <w:trHeight w:val="660" w:hRule="atLeast"/>
              </w:trPr>
              <w:tc>
                <w:tcPr>
                  <w:tcW w:w="895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14392844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b w:val="0"/>
                      <w:bCs w:val="0"/>
                      <w:i w:val="0"/>
                      <w:iCs w:val="0"/>
                      <w:color w:val="000000"/>
                      <w:sz w:val="22"/>
                      <w:szCs w:val="22"/>
                      <w:highlight w:val="none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5</w:t>
                  </w:r>
                </w:p>
              </w:tc>
              <w:tc>
                <w:tcPr>
                  <w:tcW w:w="3712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3152115B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="Arial" w:hAnsi="Arial" w:eastAsia="宋体" w:cs="Arial"/>
                      <w:i w:val="0"/>
                      <w:iCs w:val="0"/>
                      <w:color w:val="000000"/>
                      <w:sz w:val="22"/>
                      <w:szCs w:val="22"/>
                      <w:highlight w:val="none"/>
                      <w:u w:val="none"/>
                    </w:rPr>
                  </w:pPr>
                  <w:r>
                    <w:rPr>
                      <w:rFonts w:hint="default" w:ascii="Arial" w:hAnsi="Arial" w:eastAsia="宋体" w:cs="Arial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大国父母</w:t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·</w:t>
                  </w:r>
                  <w:r>
                    <w:rPr>
                      <w:rFonts w:hint="default" w:ascii="Arial" w:hAnsi="Arial" w:eastAsia="宋体" w:cs="Arial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看见孩子</w:t>
                  </w:r>
                </w:p>
              </w:tc>
              <w:tc>
                <w:tcPr>
                  <w:tcW w:w="1518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4B3D001D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highlight w:val="none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杨静平</w:t>
                  </w:r>
                </w:p>
              </w:tc>
              <w:tc>
                <w:tcPr>
                  <w:tcW w:w="6188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7051DCA4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highlight w:val="none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秦淮开放大学</w:t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br w:type="textWrapping"/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 xml:space="preserve"> 南京市第五高级中学</w:t>
                  </w:r>
                </w:p>
              </w:tc>
              <w:tc>
                <w:tcPr>
                  <w:tcW w:w="146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6F245BBB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highlight w:val="none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拟立项</w:t>
                  </w:r>
                </w:p>
              </w:tc>
            </w:tr>
            <w:tr w14:paraId="2D83586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1"/>
                <w:wAfter w:w="5" w:type="dxa"/>
                <w:trHeight w:val="660" w:hRule="atLeast"/>
              </w:trPr>
              <w:tc>
                <w:tcPr>
                  <w:tcW w:w="895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76FA7B61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b w:val="0"/>
                      <w:bCs w:val="0"/>
                      <w:i w:val="0"/>
                      <w:iCs w:val="0"/>
                      <w:color w:val="000000"/>
                      <w:sz w:val="22"/>
                      <w:szCs w:val="22"/>
                      <w:highlight w:val="none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6</w:t>
                  </w:r>
                </w:p>
              </w:tc>
              <w:tc>
                <w:tcPr>
                  <w:tcW w:w="3712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1B6A9EFC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="Arial" w:hAnsi="Arial" w:eastAsia="宋体" w:cs="Arial"/>
                      <w:i w:val="0"/>
                      <w:iCs w:val="0"/>
                      <w:color w:val="000000"/>
                      <w:sz w:val="22"/>
                      <w:szCs w:val="22"/>
                      <w:highlight w:val="none"/>
                      <w:u w:val="none"/>
                    </w:rPr>
                  </w:pPr>
                  <w:r>
                    <w:rPr>
                      <w:rFonts w:hint="default" w:ascii="Arial" w:hAnsi="Arial" w:eastAsia="宋体" w:cs="Arial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药食同源</w:t>
                  </w:r>
                </w:p>
              </w:tc>
              <w:tc>
                <w:tcPr>
                  <w:tcW w:w="1518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24F4CDF8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highlight w:val="none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孙雅欣</w:t>
                  </w:r>
                </w:p>
              </w:tc>
              <w:tc>
                <w:tcPr>
                  <w:tcW w:w="6188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1CE8B713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highlight w:val="none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江苏开放大学老年发展学院</w:t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br w:type="textWrapping"/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江苏省海滨康复医院</w:t>
                  </w:r>
                </w:p>
              </w:tc>
              <w:tc>
                <w:tcPr>
                  <w:tcW w:w="146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4FB1AD64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highlight w:val="none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拟立项</w:t>
                  </w:r>
                </w:p>
              </w:tc>
            </w:tr>
            <w:tr w14:paraId="3E9EE39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1"/>
                <w:wAfter w:w="5" w:type="dxa"/>
                <w:trHeight w:val="660" w:hRule="atLeast"/>
              </w:trPr>
              <w:tc>
                <w:tcPr>
                  <w:tcW w:w="895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5FFC1137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b w:val="0"/>
                      <w:bCs w:val="0"/>
                      <w:i w:val="0"/>
                      <w:iCs w:val="0"/>
                      <w:color w:val="000000"/>
                      <w:sz w:val="22"/>
                      <w:szCs w:val="22"/>
                      <w:highlight w:val="none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7</w:t>
                  </w:r>
                </w:p>
              </w:tc>
              <w:tc>
                <w:tcPr>
                  <w:tcW w:w="3712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5DC42927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="Arial" w:hAnsi="Arial" w:eastAsia="宋体" w:cs="Arial"/>
                      <w:i w:val="0"/>
                      <w:iCs w:val="0"/>
                      <w:color w:val="000000"/>
                      <w:sz w:val="22"/>
                      <w:szCs w:val="22"/>
                      <w:highlight w:val="none"/>
                      <w:u w:val="none"/>
                    </w:rPr>
                  </w:pPr>
                  <w:r>
                    <w:rPr>
                      <w:rFonts w:hint="default" w:ascii="Arial" w:hAnsi="Arial" w:eastAsia="宋体" w:cs="Arial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音乐疗愈</w:t>
                  </w:r>
                </w:p>
              </w:tc>
              <w:tc>
                <w:tcPr>
                  <w:tcW w:w="1518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3B558727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highlight w:val="none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陶蕾伃</w:t>
                  </w:r>
                </w:p>
              </w:tc>
              <w:tc>
                <w:tcPr>
                  <w:tcW w:w="6188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56DDD50F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highlight w:val="none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江苏开放大学数字设计学院</w:t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br w:type="textWrapping"/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江苏省海滨康复医院</w:t>
                  </w:r>
                </w:p>
              </w:tc>
              <w:tc>
                <w:tcPr>
                  <w:tcW w:w="146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378B9C60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highlight w:val="none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拟立项</w:t>
                  </w:r>
                </w:p>
              </w:tc>
            </w:tr>
            <w:tr w14:paraId="4548C2E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1"/>
                <w:wAfter w:w="5" w:type="dxa"/>
                <w:trHeight w:val="660" w:hRule="atLeast"/>
              </w:trPr>
              <w:tc>
                <w:tcPr>
                  <w:tcW w:w="895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23088885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b w:val="0"/>
                      <w:bCs w:val="0"/>
                      <w:i w:val="0"/>
                      <w:iCs w:val="0"/>
                      <w:color w:val="000000"/>
                      <w:sz w:val="22"/>
                      <w:szCs w:val="22"/>
                      <w:highlight w:val="none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8</w:t>
                  </w:r>
                </w:p>
              </w:tc>
              <w:tc>
                <w:tcPr>
                  <w:tcW w:w="3712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38392FF8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="Arial" w:hAnsi="Arial" w:eastAsia="宋体" w:cs="Arial"/>
                      <w:i w:val="0"/>
                      <w:iCs w:val="0"/>
                      <w:color w:val="000000"/>
                      <w:sz w:val="22"/>
                      <w:szCs w:val="22"/>
                      <w:highlight w:val="none"/>
                      <w:u w:val="none"/>
                    </w:rPr>
                  </w:pPr>
                  <w:r>
                    <w:rPr>
                      <w:rFonts w:hint="default" w:ascii="Arial" w:hAnsi="Arial" w:eastAsia="宋体" w:cs="Arial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科学饮茶</w:t>
                  </w:r>
                </w:p>
              </w:tc>
              <w:tc>
                <w:tcPr>
                  <w:tcW w:w="1518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7B1AB36B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highlight w:val="none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杨彬</w:t>
                  </w:r>
                </w:p>
              </w:tc>
              <w:tc>
                <w:tcPr>
                  <w:tcW w:w="6188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02ABC7E6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highlight w:val="none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江苏开放大学乡村振兴学院</w:t>
                  </w:r>
                </w:p>
              </w:tc>
              <w:tc>
                <w:tcPr>
                  <w:tcW w:w="146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66F96FEA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highlight w:val="none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拟立项</w:t>
                  </w:r>
                </w:p>
              </w:tc>
            </w:tr>
            <w:tr w14:paraId="73B6AD7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1"/>
                <w:wAfter w:w="5" w:type="dxa"/>
                <w:trHeight w:val="660" w:hRule="atLeast"/>
              </w:trPr>
              <w:tc>
                <w:tcPr>
                  <w:tcW w:w="895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03677075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b w:val="0"/>
                      <w:bCs w:val="0"/>
                      <w:i w:val="0"/>
                      <w:iCs w:val="0"/>
                      <w:color w:val="000000"/>
                      <w:sz w:val="22"/>
                      <w:szCs w:val="22"/>
                      <w:highlight w:val="none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9</w:t>
                  </w:r>
                </w:p>
              </w:tc>
              <w:tc>
                <w:tcPr>
                  <w:tcW w:w="3712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54BFF5D2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="Arial" w:hAnsi="Arial" w:eastAsia="宋体" w:cs="Arial"/>
                      <w:i w:val="0"/>
                      <w:iCs w:val="0"/>
                      <w:color w:val="000000"/>
                      <w:sz w:val="22"/>
                      <w:szCs w:val="22"/>
                      <w:highlight w:val="none"/>
                      <w:u w:val="none"/>
                    </w:rPr>
                  </w:pPr>
                  <w:r>
                    <w:rPr>
                      <w:rFonts w:hint="default" w:ascii="Arial" w:hAnsi="Arial" w:eastAsia="宋体" w:cs="Arial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花间岁时</w:t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·</w:t>
                  </w:r>
                  <w:r>
                    <w:rPr>
                      <w:rFonts w:hint="default" w:ascii="Arial" w:hAnsi="Arial" w:eastAsia="宋体" w:cs="Arial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四季学堂</w:t>
                  </w:r>
                </w:p>
              </w:tc>
              <w:tc>
                <w:tcPr>
                  <w:tcW w:w="1518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7C46B9E4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highlight w:val="none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陈盛</w:t>
                  </w:r>
                </w:p>
              </w:tc>
              <w:tc>
                <w:tcPr>
                  <w:tcW w:w="6188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7D225C2F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highlight w:val="none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江苏城乡建设职业学院</w:t>
                  </w:r>
                </w:p>
              </w:tc>
              <w:tc>
                <w:tcPr>
                  <w:tcW w:w="146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2F8BFEE0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highlight w:val="none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拟立项</w:t>
                  </w:r>
                </w:p>
              </w:tc>
            </w:tr>
            <w:tr w14:paraId="2697164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1"/>
                <w:wAfter w:w="5" w:type="dxa"/>
                <w:trHeight w:val="660" w:hRule="atLeast"/>
              </w:trPr>
              <w:tc>
                <w:tcPr>
                  <w:tcW w:w="895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20F638E1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b w:val="0"/>
                      <w:bCs w:val="0"/>
                      <w:i w:val="0"/>
                      <w:iCs w:val="0"/>
                      <w:color w:val="000000"/>
                      <w:sz w:val="22"/>
                      <w:szCs w:val="22"/>
                      <w:highlight w:val="none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10</w:t>
                  </w:r>
                </w:p>
              </w:tc>
              <w:tc>
                <w:tcPr>
                  <w:tcW w:w="3712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06E22554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="Arial" w:hAnsi="Arial" w:eastAsia="宋体" w:cs="Arial"/>
                      <w:i w:val="0"/>
                      <w:iCs w:val="0"/>
                      <w:color w:val="000000"/>
                      <w:sz w:val="22"/>
                      <w:szCs w:val="22"/>
                      <w:highlight w:val="none"/>
                      <w:u w:val="none"/>
                    </w:rPr>
                  </w:pPr>
                  <w:r>
                    <w:rPr>
                      <w:rFonts w:hint="default" w:ascii="Arial" w:hAnsi="Arial" w:eastAsia="宋体" w:cs="Arial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诗行洛社：运河八景的古今对话</w:t>
                  </w:r>
                </w:p>
              </w:tc>
              <w:tc>
                <w:tcPr>
                  <w:tcW w:w="1518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47330CBD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张冯新</w:t>
                  </w:r>
                </w:p>
              </w:tc>
              <w:tc>
                <w:tcPr>
                  <w:tcW w:w="6188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092B9A3E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无锡市惠山区洛社社区教育中心校</w:t>
                  </w:r>
                </w:p>
                <w:p w14:paraId="6AA9B14F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无锡市惠山区洛社镇社会事业和农村工作办公室（文体旅游）</w:t>
                  </w:r>
                </w:p>
              </w:tc>
              <w:tc>
                <w:tcPr>
                  <w:tcW w:w="146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43DF7A14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highlight w:val="none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拟立项</w:t>
                  </w:r>
                </w:p>
              </w:tc>
            </w:tr>
            <w:tr w14:paraId="632F0C6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1"/>
                <w:wAfter w:w="5" w:type="dxa"/>
                <w:trHeight w:val="660" w:hRule="atLeast"/>
              </w:trPr>
              <w:tc>
                <w:tcPr>
                  <w:tcW w:w="895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1631DED0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b w:val="0"/>
                      <w:bCs w:val="0"/>
                      <w:i w:val="0"/>
                      <w:iCs w:val="0"/>
                      <w:color w:val="000000"/>
                      <w:sz w:val="22"/>
                      <w:szCs w:val="22"/>
                      <w:highlight w:val="none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11</w:t>
                  </w:r>
                </w:p>
              </w:tc>
              <w:tc>
                <w:tcPr>
                  <w:tcW w:w="3712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39834F1D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="Arial" w:hAnsi="Arial" w:eastAsia="宋体" w:cs="Arial"/>
                      <w:i w:val="0"/>
                      <w:iCs w:val="0"/>
                      <w:color w:val="000000"/>
                      <w:sz w:val="22"/>
                      <w:szCs w:val="22"/>
                      <w:highlight w:val="none"/>
                      <w:u w:val="none"/>
                    </w:rPr>
                  </w:pPr>
                  <w:r>
                    <w:rPr>
                      <w:rFonts w:hint="default" w:ascii="Arial" w:hAnsi="Arial" w:eastAsia="宋体" w:cs="Arial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看懂成分，科学变美</w:t>
                  </w:r>
                  <w:r>
                    <w:rPr>
                      <w:rFonts w:hint="default" w:ascii="Arial" w:hAnsi="Arial" w:eastAsia="宋体" w:cs="Arial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br w:type="textWrapping"/>
                  </w:r>
                  <w:r>
                    <w:rPr>
                      <w:rFonts w:hint="default" w:ascii="Arial" w:hAnsi="Arial" w:eastAsia="宋体" w:cs="Arial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——化妆品消费者科学素养提升</w:t>
                  </w:r>
                </w:p>
              </w:tc>
              <w:tc>
                <w:tcPr>
                  <w:tcW w:w="1518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054DEC1E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highlight w:val="none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李宁芳</w:t>
                  </w:r>
                </w:p>
              </w:tc>
              <w:tc>
                <w:tcPr>
                  <w:tcW w:w="6188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633C85CC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highlight w:val="none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江苏开放大学城市休闲与艺术学院</w:t>
                  </w:r>
                </w:p>
              </w:tc>
              <w:tc>
                <w:tcPr>
                  <w:tcW w:w="146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7F5CCD92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highlight w:val="none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拟立项</w:t>
                  </w:r>
                </w:p>
              </w:tc>
            </w:tr>
            <w:tr w14:paraId="3EFB7FC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1"/>
                <w:wAfter w:w="5" w:type="dxa"/>
                <w:trHeight w:val="660" w:hRule="atLeast"/>
              </w:trPr>
              <w:tc>
                <w:tcPr>
                  <w:tcW w:w="895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1507413B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b w:val="0"/>
                      <w:bCs w:val="0"/>
                      <w:i w:val="0"/>
                      <w:iCs w:val="0"/>
                      <w:color w:val="000000"/>
                      <w:sz w:val="22"/>
                      <w:szCs w:val="22"/>
                      <w:highlight w:val="none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12</w:t>
                  </w:r>
                </w:p>
              </w:tc>
              <w:tc>
                <w:tcPr>
                  <w:tcW w:w="3712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5E2DF89E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="Arial" w:hAnsi="Arial" w:eastAsia="宋体" w:cs="Arial"/>
                      <w:i w:val="0"/>
                      <w:iCs w:val="0"/>
                      <w:color w:val="000000"/>
                      <w:sz w:val="22"/>
                      <w:szCs w:val="22"/>
                      <w:highlight w:val="none"/>
                      <w:u w:val="none"/>
                    </w:rPr>
                  </w:pPr>
                  <w:r>
                    <w:rPr>
                      <w:rFonts w:hint="default" w:ascii="Arial" w:hAnsi="Arial" w:eastAsia="宋体" w:cs="Arial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金陵筑韵</w:t>
                  </w:r>
                  <w:r>
                    <w:rPr>
                      <w:rFonts w:hint="default" w:ascii="Arial" w:hAnsi="Arial" w:eastAsia="宋体" w:cs="Arial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br w:type="textWrapping"/>
                  </w:r>
                  <w:r>
                    <w:rPr>
                      <w:rFonts w:hint="default" w:ascii="Arial" w:hAnsi="Arial" w:eastAsia="宋体" w:cs="Arial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——南京历史文化建筑科普讲堂</w:t>
                  </w:r>
                </w:p>
              </w:tc>
              <w:tc>
                <w:tcPr>
                  <w:tcW w:w="1518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5F3A6BE6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highlight w:val="none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孙丽君</w:t>
                  </w:r>
                </w:p>
              </w:tc>
              <w:tc>
                <w:tcPr>
                  <w:tcW w:w="6188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1D8EB2F6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highlight w:val="none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江苏开放大学城市建设学院</w:t>
                  </w:r>
                </w:p>
              </w:tc>
              <w:tc>
                <w:tcPr>
                  <w:tcW w:w="146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7AC3DB11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highlight w:val="none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拟立项</w:t>
                  </w:r>
                </w:p>
              </w:tc>
            </w:tr>
            <w:tr w14:paraId="1031EA8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1"/>
                <w:wAfter w:w="5" w:type="dxa"/>
                <w:trHeight w:val="660" w:hRule="atLeast"/>
              </w:trPr>
              <w:tc>
                <w:tcPr>
                  <w:tcW w:w="895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604DE7FB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b w:val="0"/>
                      <w:bCs w:val="0"/>
                      <w:i w:val="0"/>
                      <w:iCs w:val="0"/>
                      <w:color w:val="000000"/>
                      <w:sz w:val="22"/>
                      <w:szCs w:val="22"/>
                      <w:highlight w:val="none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13</w:t>
                  </w:r>
                </w:p>
              </w:tc>
              <w:tc>
                <w:tcPr>
                  <w:tcW w:w="3712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1DDE726B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="Arial" w:hAnsi="Arial" w:eastAsia="宋体" w:cs="Arial"/>
                      <w:i w:val="0"/>
                      <w:iCs w:val="0"/>
                      <w:color w:val="000000"/>
                      <w:sz w:val="22"/>
                      <w:szCs w:val="22"/>
                      <w:highlight w:val="none"/>
                      <w:u w:val="none"/>
                    </w:rPr>
                  </w:pPr>
                  <w:r>
                    <w:rPr>
                      <w:rFonts w:hint="default" w:ascii="Arial" w:hAnsi="Arial" w:eastAsia="宋体" w:cs="Arial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全民形象美学与服饰搭配技巧</w:t>
                  </w:r>
                </w:p>
              </w:tc>
              <w:tc>
                <w:tcPr>
                  <w:tcW w:w="1518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2A4391AA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highlight w:val="none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戎丹云</w:t>
                  </w:r>
                </w:p>
              </w:tc>
              <w:tc>
                <w:tcPr>
                  <w:tcW w:w="6188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45D361C8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highlight w:val="none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扬州职业技术大学</w:t>
                  </w:r>
                </w:p>
              </w:tc>
              <w:tc>
                <w:tcPr>
                  <w:tcW w:w="146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563870CE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highlight w:val="none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拟立项</w:t>
                  </w:r>
                </w:p>
              </w:tc>
            </w:tr>
            <w:tr w14:paraId="6C0C485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1"/>
                <w:wAfter w:w="5" w:type="dxa"/>
                <w:trHeight w:val="660" w:hRule="atLeast"/>
              </w:trPr>
              <w:tc>
                <w:tcPr>
                  <w:tcW w:w="895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5A2663AC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b w:val="0"/>
                      <w:bCs w:val="0"/>
                      <w:i w:val="0"/>
                      <w:iCs w:val="0"/>
                      <w:color w:val="000000"/>
                      <w:sz w:val="22"/>
                      <w:szCs w:val="22"/>
                      <w:highlight w:val="none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14</w:t>
                  </w:r>
                </w:p>
              </w:tc>
              <w:tc>
                <w:tcPr>
                  <w:tcW w:w="3712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74DE543E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="Arial" w:hAnsi="Arial" w:eastAsia="宋体" w:cs="Arial"/>
                      <w:i w:val="0"/>
                      <w:iCs w:val="0"/>
                      <w:color w:val="000000"/>
                      <w:sz w:val="22"/>
                      <w:szCs w:val="22"/>
                      <w:highlight w:val="none"/>
                      <w:u w:val="none"/>
                    </w:rPr>
                  </w:pPr>
                  <w:r>
                    <w:rPr>
                      <w:rFonts w:hint="default" w:ascii="Arial" w:hAnsi="Arial" w:eastAsia="宋体" w:cs="Arial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银龄数字健康管理技能</w:t>
                  </w:r>
                </w:p>
              </w:tc>
              <w:tc>
                <w:tcPr>
                  <w:tcW w:w="1518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09F9CB0D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highlight w:val="none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 xml:space="preserve">张云萍 </w:t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br w:type="textWrapping"/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马琼</w:t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br w:type="textWrapping"/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孙秋敏</w:t>
                  </w:r>
                </w:p>
              </w:tc>
              <w:tc>
                <w:tcPr>
                  <w:tcW w:w="6188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1CBC3FFD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highlight w:val="none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江苏护理职业学院</w:t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br w:type="textWrapping"/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淮安市同心社会工作服务中心</w:t>
                  </w:r>
                </w:p>
              </w:tc>
              <w:tc>
                <w:tcPr>
                  <w:tcW w:w="146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1195D566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highlight w:val="none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拟培育</w:t>
                  </w:r>
                </w:p>
              </w:tc>
            </w:tr>
            <w:tr w14:paraId="0630005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1"/>
                <w:wAfter w:w="5" w:type="dxa"/>
                <w:trHeight w:val="660" w:hRule="atLeast"/>
              </w:trPr>
              <w:tc>
                <w:tcPr>
                  <w:tcW w:w="895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79498C01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b w:val="0"/>
                      <w:bCs w:val="0"/>
                      <w:i w:val="0"/>
                      <w:iCs w:val="0"/>
                      <w:color w:val="000000"/>
                      <w:sz w:val="22"/>
                      <w:szCs w:val="22"/>
                      <w:highlight w:val="none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15</w:t>
                  </w:r>
                </w:p>
              </w:tc>
              <w:tc>
                <w:tcPr>
                  <w:tcW w:w="3712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3942FC03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="Arial" w:hAnsi="Arial" w:eastAsia="宋体" w:cs="Arial"/>
                      <w:i w:val="0"/>
                      <w:iCs w:val="0"/>
                      <w:color w:val="000000"/>
                      <w:sz w:val="22"/>
                      <w:szCs w:val="22"/>
                      <w:highlight w:val="none"/>
                      <w:u w:val="none"/>
                    </w:rPr>
                  </w:pPr>
                  <w:r>
                    <w:rPr>
                      <w:rFonts w:hint="default" w:ascii="Arial" w:hAnsi="Arial" w:eastAsia="宋体" w:cs="Arial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老年介护实务操作</w:t>
                  </w:r>
                </w:p>
              </w:tc>
              <w:tc>
                <w:tcPr>
                  <w:tcW w:w="1518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5D365E7A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highlight w:val="none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周飞</w:t>
                  </w:r>
                </w:p>
              </w:tc>
              <w:tc>
                <w:tcPr>
                  <w:tcW w:w="6188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0CC1B57F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highlight w:val="none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常州纺织服装职业技术学院</w:t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br w:type="textWrapping"/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常州市钟楼区天福聚家养老服务中心</w:t>
                  </w:r>
                </w:p>
              </w:tc>
              <w:tc>
                <w:tcPr>
                  <w:tcW w:w="146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5A3CFB64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highlight w:val="none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拟培育</w:t>
                  </w:r>
                </w:p>
              </w:tc>
            </w:tr>
            <w:tr w14:paraId="680A661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1"/>
                <w:wAfter w:w="5" w:type="dxa"/>
                <w:trHeight w:val="660" w:hRule="atLeast"/>
              </w:trPr>
              <w:tc>
                <w:tcPr>
                  <w:tcW w:w="895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554B2616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b w:val="0"/>
                      <w:bCs w:val="0"/>
                      <w:i w:val="0"/>
                      <w:iCs w:val="0"/>
                      <w:color w:val="000000"/>
                      <w:sz w:val="22"/>
                      <w:szCs w:val="22"/>
                      <w:highlight w:val="none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16</w:t>
                  </w:r>
                </w:p>
              </w:tc>
              <w:tc>
                <w:tcPr>
                  <w:tcW w:w="3712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4C5D2406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="Arial" w:hAnsi="Arial" w:eastAsia="宋体" w:cs="Arial"/>
                      <w:i w:val="0"/>
                      <w:iCs w:val="0"/>
                      <w:color w:val="000000"/>
                      <w:sz w:val="22"/>
                      <w:szCs w:val="22"/>
                      <w:highlight w:val="none"/>
                      <w:u w:val="none"/>
                    </w:rPr>
                  </w:pPr>
                  <w:r>
                    <w:rPr>
                      <w:rFonts w:hint="default" w:ascii="Arial" w:hAnsi="Arial" w:eastAsia="宋体" w:cs="Arial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扬州文化之旅</w:t>
                  </w:r>
                </w:p>
              </w:tc>
              <w:tc>
                <w:tcPr>
                  <w:tcW w:w="1518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3520D1F7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highlight w:val="none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邓峰</w:t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br w:type="textWrapping"/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王婧</w:t>
                  </w:r>
                </w:p>
              </w:tc>
              <w:tc>
                <w:tcPr>
                  <w:tcW w:w="6188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45C6F665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highlight w:val="none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扬州职业技术大学</w:t>
                  </w:r>
                </w:p>
              </w:tc>
              <w:tc>
                <w:tcPr>
                  <w:tcW w:w="146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46FADC18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highlight w:val="none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拟培育</w:t>
                  </w:r>
                </w:p>
              </w:tc>
            </w:tr>
            <w:tr w14:paraId="00BBAF1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1"/>
                <w:wAfter w:w="5" w:type="dxa"/>
                <w:trHeight w:val="660" w:hRule="atLeast"/>
              </w:trPr>
              <w:tc>
                <w:tcPr>
                  <w:tcW w:w="895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015A3EE7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b w:val="0"/>
                      <w:bCs w:val="0"/>
                      <w:i w:val="0"/>
                      <w:iCs w:val="0"/>
                      <w:color w:val="000000"/>
                      <w:sz w:val="22"/>
                      <w:szCs w:val="22"/>
                      <w:highlight w:val="none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17</w:t>
                  </w:r>
                </w:p>
              </w:tc>
              <w:tc>
                <w:tcPr>
                  <w:tcW w:w="3712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40EC33C0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="Arial" w:hAnsi="Arial" w:eastAsia="宋体" w:cs="Arial"/>
                      <w:i w:val="0"/>
                      <w:iCs w:val="0"/>
                      <w:color w:val="000000"/>
                      <w:sz w:val="22"/>
                      <w:szCs w:val="22"/>
                      <w:highlight w:val="none"/>
                      <w:u w:val="none"/>
                    </w:rPr>
                  </w:pPr>
                  <w:r>
                    <w:rPr>
                      <w:rFonts w:hint="default" w:ascii="Arial" w:hAnsi="Arial" w:eastAsia="宋体" w:cs="Arial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社区人工智能素养与实践应用</w:t>
                  </w:r>
                </w:p>
              </w:tc>
              <w:tc>
                <w:tcPr>
                  <w:tcW w:w="1518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76674CFC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highlight w:val="none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朱颖雯</w:t>
                  </w:r>
                </w:p>
              </w:tc>
              <w:tc>
                <w:tcPr>
                  <w:tcW w:w="6188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7AFAACDE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highlight w:val="none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江苏开放大学人工智能学院（集成电路学院）</w:t>
                  </w:r>
                </w:p>
              </w:tc>
              <w:tc>
                <w:tcPr>
                  <w:tcW w:w="146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042996B3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highlight w:val="none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拟培育</w:t>
                  </w:r>
                </w:p>
              </w:tc>
            </w:tr>
            <w:tr w14:paraId="6AB8F11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1"/>
                <w:wAfter w:w="5" w:type="dxa"/>
                <w:trHeight w:val="660" w:hRule="atLeast"/>
              </w:trPr>
              <w:tc>
                <w:tcPr>
                  <w:tcW w:w="895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686A28B5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b w:val="0"/>
                      <w:bCs w:val="0"/>
                      <w:i w:val="0"/>
                      <w:iCs w:val="0"/>
                      <w:color w:val="000000"/>
                      <w:sz w:val="22"/>
                      <w:szCs w:val="22"/>
                      <w:highlight w:val="none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18</w:t>
                  </w:r>
                </w:p>
              </w:tc>
              <w:tc>
                <w:tcPr>
                  <w:tcW w:w="3712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3BE4DD45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="Arial" w:hAnsi="Arial" w:eastAsia="宋体" w:cs="Arial"/>
                      <w:i w:val="0"/>
                      <w:iCs w:val="0"/>
                      <w:color w:val="000000"/>
                      <w:sz w:val="22"/>
                      <w:szCs w:val="22"/>
                      <w:highlight w:val="none"/>
                      <w:u w:val="none"/>
                    </w:rPr>
                  </w:pPr>
                  <w:r>
                    <w:rPr>
                      <w:rFonts w:hint="default" w:ascii="Arial" w:hAnsi="Arial" w:eastAsia="宋体" w:cs="Arial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看见江苏非遗：社区美育与数字传播</w:t>
                  </w:r>
                </w:p>
              </w:tc>
              <w:tc>
                <w:tcPr>
                  <w:tcW w:w="1518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753F9469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highlight w:val="none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潘师敏</w:t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br w:type="textWrapping"/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蒋碧静</w:t>
                  </w:r>
                </w:p>
              </w:tc>
              <w:tc>
                <w:tcPr>
                  <w:tcW w:w="6188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611832C5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highlight w:val="none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无锡工艺职业技术学院</w:t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br w:type="textWrapping"/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宜兴市宜城成人文化技术学校</w:t>
                  </w:r>
                </w:p>
              </w:tc>
              <w:tc>
                <w:tcPr>
                  <w:tcW w:w="146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0BA82C87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highlight w:val="none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拟培育</w:t>
                  </w:r>
                </w:p>
              </w:tc>
            </w:tr>
            <w:tr w14:paraId="08F9C2C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1"/>
                <w:wAfter w:w="5" w:type="dxa"/>
                <w:trHeight w:val="660" w:hRule="atLeast"/>
              </w:trPr>
              <w:tc>
                <w:tcPr>
                  <w:tcW w:w="895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659A467B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b w:val="0"/>
                      <w:bCs w:val="0"/>
                      <w:i w:val="0"/>
                      <w:iCs w:val="0"/>
                      <w:color w:val="000000"/>
                      <w:sz w:val="22"/>
                      <w:szCs w:val="22"/>
                      <w:highlight w:val="none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19</w:t>
                  </w:r>
                </w:p>
              </w:tc>
              <w:tc>
                <w:tcPr>
                  <w:tcW w:w="3712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280A57B8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="Arial" w:hAnsi="Arial" w:eastAsia="宋体" w:cs="Arial"/>
                      <w:i w:val="0"/>
                      <w:iCs w:val="0"/>
                      <w:color w:val="000000"/>
                      <w:sz w:val="22"/>
                      <w:szCs w:val="22"/>
                      <w:highlight w:val="none"/>
                      <w:u w:val="none"/>
                    </w:rPr>
                  </w:pPr>
                  <w:r>
                    <w:rPr>
                      <w:rFonts w:hint="default" w:ascii="Arial" w:hAnsi="Arial" w:eastAsia="宋体" w:cs="Arial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紫砂茶器制作与艺术疗愈</w:t>
                  </w:r>
                </w:p>
              </w:tc>
              <w:tc>
                <w:tcPr>
                  <w:tcW w:w="1518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159B38E2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highlight w:val="none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石越</w:t>
                  </w:r>
                </w:p>
              </w:tc>
              <w:tc>
                <w:tcPr>
                  <w:tcW w:w="6188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0B2DAA16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highlight w:val="none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无锡工艺职业技术学院</w:t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br w:type="textWrapping"/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宜兴市宜城街道社区教育中心</w:t>
                  </w:r>
                </w:p>
              </w:tc>
              <w:tc>
                <w:tcPr>
                  <w:tcW w:w="146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495C6CA6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highlight w:val="none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拟培育</w:t>
                  </w:r>
                </w:p>
              </w:tc>
            </w:tr>
            <w:tr w14:paraId="5A97F7F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1"/>
                <w:wAfter w:w="5" w:type="dxa"/>
                <w:trHeight w:val="660" w:hRule="atLeast"/>
              </w:trPr>
              <w:tc>
                <w:tcPr>
                  <w:tcW w:w="895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5E505294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b w:val="0"/>
                      <w:bCs w:val="0"/>
                      <w:i w:val="0"/>
                      <w:iCs w:val="0"/>
                      <w:color w:val="000000"/>
                      <w:sz w:val="22"/>
                      <w:szCs w:val="22"/>
                      <w:highlight w:val="none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20</w:t>
                  </w:r>
                </w:p>
              </w:tc>
              <w:tc>
                <w:tcPr>
                  <w:tcW w:w="3712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0008EC03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="Arial" w:hAnsi="Arial" w:eastAsia="宋体" w:cs="Arial"/>
                      <w:i w:val="0"/>
                      <w:iCs w:val="0"/>
                      <w:color w:val="000000"/>
                      <w:sz w:val="22"/>
                      <w:szCs w:val="22"/>
                      <w:highlight w:val="none"/>
                      <w:u w:val="none"/>
                    </w:rPr>
                  </w:pPr>
                  <w:r>
                    <w:rPr>
                      <w:rFonts w:hint="default" w:ascii="Arial" w:hAnsi="Arial" w:eastAsia="宋体" w:cs="Arial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老年运动保健</w:t>
                  </w:r>
                </w:p>
              </w:tc>
              <w:tc>
                <w:tcPr>
                  <w:tcW w:w="1518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48BC21DD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highlight w:val="none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乔清照</w:t>
                  </w:r>
                </w:p>
              </w:tc>
              <w:tc>
                <w:tcPr>
                  <w:tcW w:w="6188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2D7024EA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highlight w:val="none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徐州开放大学</w:t>
                  </w:r>
                </w:p>
              </w:tc>
              <w:tc>
                <w:tcPr>
                  <w:tcW w:w="146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25336A19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highlight w:val="none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拟培育</w:t>
                  </w:r>
                </w:p>
              </w:tc>
            </w:tr>
            <w:tr w14:paraId="0EFA88A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1"/>
                <w:wAfter w:w="5" w:type="dxa"/>
                <w:trHeight w:val="660" w:hRule="atLeast"/>
              </w:trPr>
              <w:tc>
                <w:tcPr>
                  <w:tcW w:w="895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475D0FEE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b w:val="0"/>
                      <w:bCs w:val="0"/>
                      <w:i w:val="0"/>
                      <w:iCs w:val="0"/>
                      <w:color w:val="000000"/>
                      <w:sz w:val="22"/>
                      <w:szCs w:val="22"/>
                      <w:highlight w:val="none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21</w:t>
                  </w:r>
                </w:p>
              </w:tc>
              <w:tc>
                <w:tcPr>
                  <w:tcW w:w="3712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20E66449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="Arial" w:hAnsi="Arial" w:eastAsia="宋体" w:cs="Arial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default" w:ascii="Arial" w:hAnsi="Arial" w:eastAsia="宋体" w:cs="Arial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智享银龄：老年人AI 实用素养</w:t>
                  </w:r>
                </w:p>
                <w:p w14:paraId="7711372D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="Arial" w:hAnsi="Arial" w:eastAsia="宋体" w:cs="Arial"/>
                      <w:i w:val="0"/>
                      <w:iCs w:val="0"/>
                      <w:color w:val="000000"/>
                      <w:sz w:val="22"/>
                      <w:szCs w:val="22"/>
                      <w:highlight w:val="none"/>
                      <w:u w:val="none"/>
                    </w:rPr>
                  </w:pPr>
                  <w:r>
                    <w:rPr>
                      <w:rFonts w:hint="default" w:ascii="Arial" w:hAnsi="Arial" w:eastAsia="宋体" w:cs="Arial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科普课程</w:t>
                  </w:r>
                </w:p>
              </w:tc>
              <w:tc>
                <w:tcPr>
                  <w:tcW w:w="1518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51E09124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highlight w:val="none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蒋碧静</w:t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br w:type="textWrapping"/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潘师敏</w:t>
                  </w:r>
                </w:p>
              </w:tc>
              <w:tc>
                <w:tcPr>
                  <w:tcW w:w="6188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2EC60DF8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highlight w:val="none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无锡工艺职业技术学院</w:t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br w:type="textWrapping"/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宜兴市宜城成人文化技术学校</w:t>
                  </w:r>
                </w:p>
              </w:tc>
              <w:tc>
                <w:tcPr>
                  <w:tcW w:w="146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579F73F4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highlight w:val="none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拟培育</w:t>
                  </w:r>
                </w:p>
              </w:tc>
            </w:tr>
            <w:tr w14:paraId="0876FAC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1"/>
                <w:wAfter w:w="5" w:type="dxa"/>
                <w:trHeight w:val="660" w:hRule="atLeast"/>
              </w:trPr>
              <w:tc>
                <w:tcPr>
                  <w:tcW w:w="895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15CC7A6B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b w:val="0"/>
                      <w:bCs w:val="0"/>
                      <w:i w:val="0"/>
                      <w:iCs w:val="0"/>
                      <w:color w:val="000000"/>
                      <w:sz w:val="22"/>
                      <w:szCs w:val="22"/>
                      <w:highlight w:val="none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22</w:t>
                  </w:r>
                </w:p>
              </w:tc>
              <w:tc>
                <w:tcPr>
                  <w:tcW w:w="3712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1BE78E97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="Arial" w:hAnsi="Arial" w:eastAsia="宋体" w:cs="Arial"/>
                      <w:i w:val="0"/>
                      <w:iCs w:val="0"/>
                      <w:color w:val="000000"/>
                      <w:sz w:val="22"/>
                      <w:szCs w:val="22"/>
                      <w:highlight w:val="none"/>
                      <w:u w:val="none"/>
                    </w:rPr>
                  </w:pPr>
                  <w:r>
                    <w:rPr>
                      <w:rFonts w:hint="default" w:ascii="Arial" w:hAnsi="Arial" w:eastAsia="宋体" w:cs="Arial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守护记忆，乐享晚年</w:t>
                  </w:r>
                  <w:r>
                    <w:rPr>
                      <w:rFonts w:hint="default" w:ascii="Arial" w:hAnsi="Arial" w:eastAsia="宋体" w:cs="Arial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br w:type="textWrapping"/>
                  </w:r>
                  <w:r>
                    <w:rPr>
                      <w:rFonts w:hint="default" w:ascii="Arial" w:hAnsi="Arial" w:eastAsia="宋体" w:cs="Arial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——老年脑健康行动指南</w:t>
                  </w:r>
                </w:p>
              </w:tc>
              <w:tc>
                <w:tcPr>
                  <w:tcW w:w="1518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12AC4990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highlight w:val="none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马池芬</w:t>
                  </w:r>
                </w:p>
              </w:tc>
              <w:tc>
                <w:tcPr>
                  <w:tcW w:w="6188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040CA3CB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highlight w:val="none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徐州幼儿师范高等专科学校</w:t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br w:type="textWrapping"/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徐州市社康老年服务中心</w:t>
                  </w:r>
                </w:p>
              </w:tc>
              <w:tc>
                <w:tcPr>
                  <w:tcW w:w="146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242F4D0B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highlight w:val="none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拟培育</w:t>
                  </w:r>
                </w:p>
              </w:tc>
            </w:tr>
            <w:tr w14:paraId="6A358F8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1"/>
                <w:wAfter w:w="5" w:type="dxa"/>
                <w:trHeight w:val="660" w:hRule="atLeast"/>
              </w:trPr>
              <w:tc>
                <w:tcPr>
                  <w:tcW w:w="895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286DF7ED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b w:val="0"/>
                      <w:bCs w:val="0"/>
                      <w:i w:val="0"/>
                      <w:iCs w:val="0"/>
                      <w:color w:val="000000"/>
                      <w:sz w:val="22"/>
                      <w:szCs w:val="22"/>
                      <w:highlight w:val="none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23</w:t>
                  </w:r>
                </w:p>
              </w:tc>
              <w:tc>
                <w:tcPr>
                  <w:tcW w:w="3712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6BF35989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="Arial" w:hAnsi="Arial" w:eastAsia="宋体" w:cs="Arial"/>
                      <w:i w:val="0"/>
                      <w:iCs w:val="0"/>
                      <w:color w:val="000000"/>
                      <w:sz w:val="22"/>
                      <w:szCs w:val="22"/>
                      <w:highlight w:val="none"/>
                      <w:u w:val="none"/>
                    </w:rPr>
                  </w:pPr>
                  <w:r>
                    <w:rPr>
                      <w:rFonts w:hint="default" w:ascii="Arial" w:hAnsi="Arial" w:eastAsia="宋体" w:cs="Arial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银发助农：老年志愿者教你卖土货</w:t>
                  </w:r>
                </w:p>
              </w:tc>
              <w:tc>
                <w:tcPr>
                  <w:tcW w:w="1518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2E1ACAD2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highlight w:val="none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湛玉婕</w:t>
                  </w:r>
                </w:p>
              </w:tc>
              <w:tc>
                <w:tcPr>
                  <w:tcW w:w="6188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527CA9BD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highlight w:val="none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徐州工业职业技术学院</w:t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br w:type="textWrapping"/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徐州开放大学</w:t>
                  </w:r>
                </w:p>
              </w:tc>
              <w:tc>
                <w:tcPr>
                  <w:tcW w:w="146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79A7AD92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highlight w:val="none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拟培育</w:t>
                  </w:r>
                </w:p>
              </w:tc>
            </w:tr>
            <w:tr w14:paraId="5FCA273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1"/>
                <w:wAfter w:w="5" w:type="dxa"/>
                <w:trHeight w:val="660" w:hRule="atLeast"/>
              </w:trPr>
              <w:tc>
                <w:tcPr>
                  <w:tcW w:w="895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4871908D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b w:val="0"/>
                      <w:bCs w:val="0"/>
                      <w:i w:val="0"/>
                      <w:iCs w:val="0"/>
                      <w:color w:val="000000"/>
                      <w:sz w:val="22"/>
                      <w:szCs w:val="22"/>
                      <w:highlight w:val="none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24</w:t>
                  </w:r>
                </w:p>
              </w:tc>
              <w:tc>
                <w:tcPr>
                  <w:tcW w:w="3712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44F1FB31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="Arial" w:hAnsi="Arial" w:eastAsia="宋体" w:cs="Arial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default" w:ascii="Arial" w:hAnsi="Arial" w:eastAsia="宋体" w:cs="Arial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药享安康</w:t>
                  </w:r>
                </w:p>
                <w:p w14:paraId="2B935515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="Arial" w:hAnsi="Arial" w:eastAsia="宋体" w:cs="Arial"/>
                      <w:i w:val="0"/>
                      <w:iCs w:val="0"/>
                      <w:color w:val="000000"/>
                      <w:sz w:val="22"/>
                      <w:szCs w:val="22"/>
                      <w:highlight w:val="none"/>
                      <w:u w:val="none"/>
                    </w:rPr>
                  </w:pPr>
                  <w:r>
                    <w:rPr>
                      <w:rFonts w:hint="default" w:ascii="Arial" w:hAnsi="Arial" w:eastAsia="宋体" w:cs="Arial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——社区智慧用药指导</w:t>
                  </w:r>
                </w:p>
              </w:tc>
              <w:tc>
                <w:tcPr>
                  <w:tcW w:w="1518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0C3EF93D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highlight w:val="none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王咏</w:t>
                  </w:r>
                </w:p>
              </w:tc>
              <w:tc>
                <w:tcPr>
                  <w:tcW w:w="6188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213055EB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highlight w:val="none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江苏医药职业学院</w:t>
                  </w:r>
                </w:p>
              </w:tc>
              <w:tc>
                <w:tcPr>
                  <w:tcW w:w="146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00C0BC7B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highlight w:val="none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拟培育</w:t>
                  </w:r>
                </w:p>
              </w:tc>
            </w:tr>
            <w:tr w14:paraId="20BD07E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1"/>
                <w:wAfter w:w="5" w:type="dxa"/>
                <w:trHeight w:val="660" w:hRule="atLeast"/>
              </w:trPr>
              <w:tc>
                <w:tcPr>
                  <w:tcW w:w="895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3CCE0626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b w:val="0"/>
                      <w:bCs w:val="0"/>
                      <w:i w:val="0"/>
                      <w:iCs w:val="0"/>
                      <w:color w:val="000000"/>
                      <w:sz w:val="22"/>
                      <w:szCs w:val="22"/>
                      <w:highlight w:val="none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25</w:t>
                  </w:r>
                </w:p>
              </w:tc>
              <w:tc>
                <w:tcPr>
                  <w:tcW w:w="3712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2DA1D468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="Arial" w:hAnsi="Arial" w:eastAsia="宋体" w:cs="Arial"/>
                      <w:i w:val="0"/>
                      <w:iCs w:val="0"/>
                      <w:color w:val="000000"/>
                      <w:sz w:val="22"/>
                      <w:szCs w:val="22"/>
                      <w:highlight w:val="none"/>
                      <w:u w:val="none"/>
                    </w:rPr>
                  </w:pPr>
                  <w:r>
                    <w:rPr>
                      <w:rFonts w:hint="default" w:ascii="Arial" w:hAnsi="Arial" w:eastAsia="宋体" w:cs="Arial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买得放心、吃得安心</w:t>
                  </w:r>
                  <w:r>
                    <w:rPr>
                      <w:rFonts w:hint="default" w:ascii="Arial" w:hAnsi="Arial" w:eastAsia="宋体" w:cs="Arial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br w:type="textWrapping"/>
                  </w:r>
                  <w:r>
                    <w:rPr>
                      <w:rFonts w:hint="default" w:ascii="Arial" w:hAnsi="Arial" w:eastAsia="宋体" w:cs="Arial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——农产品安全与选购</w:t>
                  </w:r>
                </w:p>
              </w:tc>
              <w:tc>
                <w:tcPr>
                  <w:tcW w:w="1518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3983DF28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highlight w:val="none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张雯琦</w:t>
                  </w:r>
                </w:p>
              </w:tc>
              <w:tc>
                <w:tcPr>
                  <w:tcW w:w="6188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774796DD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highlight w:val="none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江苏开放大学环境生态学院</w:t>
                  </w:r>
                </w:p>
              </w:tc>
              <w:tc>
                <w:tcPr>
                  <w:tcW w:w="146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3CBE3A9C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highlight w:val="none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拟培育</w:t>
                  </w:r>
                </w:p>
              </w:tc>
            </w:tr>
            <w:tr w14:paraId="4C9FBA8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1"/>
                <w:wAfter w:w="5" w:type="dxa"/>
                <w:trHeight w:val="660" w:hRule="atLeast"/>
              </w:trPr>
              <w:tc>
                <w:tcPr>
                  <w:tcW w:w="895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54343BA6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b w:val="0"/>
                      <w:bCs w:val="0"/>
                      <w:i w:val="0"/>
                      <w:iCs w:val="0"/>
                      <w:color w:val="000000"/>
                      <w:sz w:val="22"/>
                      <w:szCs w:val="22"/>
                      <w:highlight w:val="none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26</w:t>
                  </w:r>
                </w:p>
              </w:tc>
              <w:tc>
                <w:tcPr>
                  <w:tcW w:w="3712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3CA5E14D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="Arial" w:hAnsi="Arial" w:eastAsia="宋体" w:cs="Arial"/>
                      <w:i w:val="0"/>
                      <w:iCs w:val="0"/>
                      <w:color w:val="000000"/>
                      <w:sz w:val="22"/>
                      <w:szCs w:val="22"/>
                      <w:highlight w:val="none"/>
                      <w:u w:val="none"/>
                    </w:rPr>
                  </w:pPr>
                  <w:r>
                    <w:rPr>
                      <w:rFonts w:hint="default" w:ascii="Arial" w:hAnsi="Arial" w:eastAsia="宋体" w:cs="Arial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银龄视界：AI赋能的影像制作</w:t>
                  </w:r>
                </w:p>
              </w:tc>
              <w:tc>
                <w:tcPr>
                  <w:tcW w:w="1518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4E010EB6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highlight w:val="none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刘祖宏</w:t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br w:type="textWrapping"/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郭海燕</w:t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br w:type="textWrapping"/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纪杭宁</w:t>
                  </w:r>
                </w:p>
              </w:tc>
              <w:tc>
                <w:tcPr>
                  <w:tcW w:w="6188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1B683F27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highlight w:val="none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江苏开放大学数字设计学院</w:t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br w:type="textWrapping"/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南京市鼓楼区中央门街道社区教育中心</w:t>
                  </w:r>
                </w:p>
              </w:tc>
              <w:tc>
                <w:tcPr>
                  <w:tcW w:w="146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2C201A9F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highlight w:val="none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拟培育</w:t>
                  </w:r>
                </w:p>
              </w:tc>
            </w:tr>
            <w:tr w14:paraId="1669C7C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1"/>
                <w:wAfter w:w="5" w:type="dxa"/>
                <w:trHeight w:val="660" w:hRule="atLeast"/>
              </w:trPr>
              <w:tc>
                <w:tcPr>
                  <w:tcW w:w="895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080E3F93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b w:val="0"/>
                      <w:bCs w:val="0"/>
                      <w:i w:val="0"/>
                      <w:iCs w:val="0"/>
                      <w:color w:val="000000"/>
                      <w:sz w:val="22"/>
                      <w:szCs w:val="22"/>
                      <w:highlight w:val="none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27</w:t>
                  </w:r>
                </w:p>
              </w:tc>
              <w:tc>
                <w:tcPr>
                  <w:tcW w:w="3712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433B1654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="Arial" w:hAnsi="Arial" w:eastAsia="宋体" w:cs="Arial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default" w:ascii="Arial" w:hAnsi="Arial" w:eastAsia="宋体" w:cs="Arial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桑榆未晚话安康：老年安全用药</w:t>
                  </w:r>
                </w:p>
                <w:p w14:paraId="7AE7D27E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="Arial" w:hAnsi="Arial" w:eastAsia="宋体" w:cs="Arial"/>
                      <w:i w:val="0"/>
                      <w:iCs w:val="0"/>
                      <w:color w:val="000000"/>
                      <w:sz w:val="22"/>
                      <w:szCs w:val="22"/>
                      <w:highlight w:val="none"/>
                      <w:u w:val="none"/>
                    </w:rPr>
                  </w:pPr>
                  <w:r>
                    <w:rPr>
                      <w:rFonts w:hint="default" w:ascii="Arial" w:hAnsi="Arial" w:eastAsia="宋体" w:cs="Arial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社区教育课程</w:t>
                  </w:r>
                </w:p>
              </w:tc>
              <w:tc>
                <w:tcPr>
                  <w:tcW w:w="1518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028C938D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highlight w:val="none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蒋鸣</w:t>
                  </w:r>
                </w:p>
              </w:tc>
              <w:tc>
                <w:tcPr>
                  <w:tcW w:w="6188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59FBD941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highlight w:val="none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江苏医药职业学院</w:t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br w:type="textWrapping"/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江苏经贸职业技术学院</w:t>
                  </w:r>
                </w:p>
              </w:tc>
              <w:tc>
                <w:tcPr>
                  <w:tcW w:w="146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5FF4371F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highlight w:val="none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拟培育</w:t>
                  </w:r>
                </w:p>
              </w:tc>
            </w:tr>
            <w:tr w14:paraId="644FB11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1"/>
                <w:wAfter w:w="5" w:type="dxa"/>
                <w:trHeight w:val="660" w:hRule="atLeast"/>
              </w:trPr>
              <w:tc>
                <w:tcPr>
                  <w:tcW w:w="895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6E0D4BA0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b w:val="0"/>
                      <w:bCs w:val="0"/>
                      <w:i w:val="0"/>
                      <w:iCs w:val="0"/>
                      <w:color w:val="000000"/>
                      <w:sz w:val="22"/>
                      <w:szCs w:val="22"/>
                      <w:highlight w:val="none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28</w:t>
                  </w:r>
                </w:p>
              </w:tc>
              <w:tc>
                <w:tcPr>
                  <w:tcW w:w="3712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4E7B0520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="Arial" w:hAnsi="Arial" w:eastAsia="宋体" w:cs="Arial"/>
                      <w:i w:val="0"/>
                      <w:iCs w:val="0"/>
                      <w:color w:val="000000"/>
                      <w:sz w:val="22"/>
                      <w:szCs w:val="22"/>
                      <w:highlight w:val="none"/>
                      <w:u w:val="none"/>
                    </w:rPr>
                  </w:pPr>
                  <w:r>
                    <w:rPr>
                      <w:rFonts w:hint="default" w:ascii="Arial" w:hAnsi="Arial" w:eastAsia="宋体" w:cs="Arial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人口老龄化国情教育</w:t>
                  </w:r>
                </w:p>
              </w:tc>
              <w:tc>
                <w:tcPr>
                  <w:tcW w:w="1518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50064149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highlight w:val="none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陆彩兰</w:t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br w:type="textWrapping"/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吉万年</w:t>
                  </w:r>
                </w:p>
              </w:tc>
              <w:tc>
                <w:tcPr>
                  <w:tcW w:w="6188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471F978E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highlight w:val="none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扬州职业技术大学</w:t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br w:type="textWrapping"/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扬州市广陵经济开发区社区教育中心</w:t>
                  </w:r>
                </w:p>
              </w:tc>
              <w:tc>
                <w:tcPr>
                  <w:tcW w:w="146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6D7ADDC0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highlight w:val="none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拟培育</w:t>
                  </w:r>
                </w:p>
              </w:tc>
            </w:tr>
          </w:tbl>
          <w:p w14:paraId="32D63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454831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408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AD3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  <w:p w14:paraId="3F919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  <w:p w14:paraId="3FE4C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  <w:p w14:paraId="530F5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</w:p>
          <w:p w14:paraId="465D961D">
            <w:pPr>
              <w:spacing w:line="240" w:lineRule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highlight w:val="none"/>
                <w:lang w:val="en-US" w:eastAsia="zh-CN"/>
              </w:rPr>
              <w:t>附件2：</w:t>
            </w:r>
          </w:p>
          <w:p w14:paraId="74999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2025年江苏省社区教育精品课程培育转立项建设名单</w:t>
            </w:r>
          </w:p>
          <w:p w14:paraId="245C9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</w:tr>
      <w:tr w14:paraId="688EEE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5E7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3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FE1A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课程名称</w:t>
            </w:r>
          </w:p>
        </w:tc>
        <w:tc>
          <w:tcPr>
            <w:tcW w:w="1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A4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课程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负责人</w:t>
            </w:r>
          </w:p>
        </w:tc>
        <w:tc>
          <w:tcPr>
            <w:tcW w:w="5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5A40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建设单位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75F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建设类型</w:t>
            </w:r>
          </w:p>
        </w:tc>
      </w:tr>
      <w:tr w14:paraId="7A68BB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9D9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3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69B4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“泰”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有榜样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——地方名人家庭教育系列课程</w:t>
            </w:r>
          </w:p>
        </w:tc>
        <w:tc>
          <w:tcPr>
            <w:tcW w:w="1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F475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李雯君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徐佑国</w:t>
            </w:r>
          </w:p>
        </w:tc>
        <w:tc>
          <w:tcPr>
            <w:tcW w:w="5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85C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泰州市野徐镇社区教育学校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38C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培育转立项</w:t>
            </w:r>
          </w:p>
        </w:tc>
      </w:tr>
      <w:tr w14:paraId="6E26C9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D2A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3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1B6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家风家训：家庭文化的传承与创新</w:t>
            </w:r>
          </w:p>
        </w:tc>
        <w:tc>
          <w:tcPr>
            <w:tcW w:w="1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C728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刘敬东</w:t>
            </w:r>
          </w:p>
        </w:tc>
        <w:tc>
          <w:tcPr>
            <w:tcW w:w="5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337E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江苏开放大学马克思主义学院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南京市建邺区江心洲街道洲岛和园社区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51D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培育转立项</w:t>
            </w:r>
          </w:p>
        </w:tc>
      </w:tr>
      <w:tr w14:paraId="2DB0C6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4022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3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80C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生态农业赋能乡村振兴：新技术与致富实践</w:t>
            </w:r>
          </w:p>
        </w:tc>
        <w:tc>
          <w:tcPr>
            <w:tcW w:w="1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4F80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李宇聪</w:t>
            </w:r>
          </w:p>
        </w:tc>
        <w:tc>
          <w:tcPr>
            <w:tcW w:w="5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CEC2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江苏开放大学环境生态学院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南京市六合区马鞍街道泥桥村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18D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培育转立项</w:t>
            </w:r>
          </w:p>
        </w:tc>
      </w:tr>
      <w:tr w14:paraId="701C3B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E0E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3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164B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亲子冲突急救站：社区家长联盟共修课</w:t>
            </w:r>
          </w:p>
        </w:tc>
        <w:tc>
          <w:tcPr>
            <w:tcW w:w="1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F672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王继瑛</w:t>
            </w:r>
          </w:p>
        </w:tc>
        <w:tc>
          <w:tcPr>
            <w:tcW w:w="5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372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江苏开放大学教育学院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南京市江北新区顶山街道社区教育中心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A119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培育转立项</w:t>
            </w:r>
          </w:p>
        </w:tc>
      </w:tr>
      <w:tr w14:paraId="0AE8BB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5" w:hRule="atLeast"/>
        </w:trPr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963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3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9EF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玩趣千年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——中国非遗老玩具的智慧与美</w:t>
            </w:r>
          </w:p>
        </w:tc>
        <w:tc>
          <w:tcPr>
            <w:tcW w:w="1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3EC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沈文婷</w:t>
            </w:r>
          </w:p>
        </w:tc>
        <w:tc>
          <w:tcPr>
            <w:tcW w:w="5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D01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江苏开放大学设计学院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南京市鼓楼区中央门街道青石村社区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D151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培育转立项</w:t>
            </w:r>
          </w:p>
        </w:tc>
      </w:tr>
      <w:tr w14:paraId="685BD0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4D4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6</w:t>
            </w:r>
          </w:p>
        </w:tc>
        <w:tc>
          <w:tcPr>
            <w:tcW w:w="3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951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社区心理健康教育</w:t>
            </w:r>
          </w:p>
        </w:tc>
        <w:tc>
          <w:tcPr>
            <w:tcW w:w="1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B10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刘苗</w:t>
            </w:r>
          </w:p>
        </w:tc>
        <w:tc>
          <w:tcPr>
            <w:tcW w:w="5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530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宿迁泗阳开放大学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4B24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培育转立项</w:t>
            </w:r>
          </w:p>
        </w:tc>
      </w:tr>
      <w:tr w14:paraId="460CE4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42E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7</w:t>
            </w:r>
          </w:p>
        </w:tc>
        <w:tc>
          <w:tcPr>
            <w:tcW w:w="3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6C42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银龄焕彩：中西医养肤指导</w:t>
            </w:r>
          </w:p>
        </w:tc>
        <w:tc>
          <w:tcPr>
            <w:tcW w:w="1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0F2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朱文静</w:t>
            </w:r>
          </w:p>
        </w:tc>
        <w:tc>
          <w:tcPr>
            <w:tcW w:w="5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7D1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江苏开放大学艺术学院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南京市鼓楼区凤凰街道华阳佳园社区居民委员会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DCFE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培育转立项</w:t>
            </w:r>
          </w:p>
        </w:tc>
      </w:tr>
      <w:tr w14:paraId="733842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5" w:hRule="atLeast"/>
        </w:trPr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386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8</w:t>
            </w:r>
          </w:p>
        </w:tc>
        <w:tc>
          <w:tcPr>
            <w:tcW w:w="3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F4E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新型电信与网络诈骗的识别与防范</w:t>
            </w:r>
          </w:p>
        </w:tc>
        <w:tc>
          <w:tcPr>
            <w:tcW w:w="1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F942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孙颖</w:t>
            </w:r>
          </w:p>
        </w:tc>
        <w:tc>
          <w:tcPr>
            <w:tcW w:w="5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0BDB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江苏开放大学信息工程学院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南京市建邺区兴隆街道社区教育中心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0AD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培育转立项</w:t>
            </w:r>
          </w:p>
        </w:tc>
      </w:tr>
      <w:tr w14:paraId="616FF7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E3D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9</w:t>
            </w:r>
          </w:p>
        </w:tc>
        <w:tc>
          <w:tcPr>
            <w:tcW w:w="3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AA6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医工合力打造银龄安居生活</w:t>
            </w:r>
          </w:p>
        </w:tc>
        <w:tc>
          <w:tcPr>
            <w:tcW w:w="1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8FB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严旺</w:t>
            </w:r>
          </w:p>
        </w:tc>
        <w:tc>
          <w:tcPr>
            <w:tcW w:w="5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026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江苏开放大学建筑工程学院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南京市建邺区莫愁湖街道沿河社区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138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培育转立项</w:t>
            </w:r>
          </w:p>
        </w:tc>
      </w:tr>
      <w:tr w14:paraId="036FEF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5" w:hRule="atLeast"/>
        </w:trPr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08D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10</w:t>
            </w:r>
          </w:p>
        </w:tc>
        <w:tc>
          <w:tcPr>
            <w:tcW w:w="3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872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主动健康：癌前病变预防科普</w:t>
            </w:r>
          </w:p>
        </w:tc>
        <w:tc>
          <w:tcPr>
            <w:tcW w:w="1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E6E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郭天灏</w:t>
            </w:r>
          </w:p>
        </w:tc>
        <w:tc>
          <w:tcPr>
            <w:tcW w:w="5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BD6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江苏开放大学健康养生研究所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南京市鼓楼区江东街道宝地园社区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52C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培育转立项</w:t>
            </w:r>
          </w:p>
        </w:tc>
      </w:tr>
      <w:tr w14:paraId="51B10A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566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11</w:t>
            </w:r>
          </w:p>
        </w:tc>
        <w:tc>
          <w:tcPr>
            <w:tcW w:w="3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55A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雨花英烈精神传承</w:t>
            </w:r>
          </w:p>
        </w:tc>
        <w:tc>
          <w:tcPr>
            <w:tcW w:w="1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BC8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韦伟</w:t>
            </w:r>
          </w:p>
        </w:tc>
        <w:tc>
          <w:tcPr>
            <w:tcW w:w="5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B39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雨花开放大学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B7CE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培育转立项</w:t>
            </w:r>
          </w:p>
        </w:tc>
      </w:tr>
    </w:tbl>
    <w:p w14:paraId="66C9BB36">
      <w:pPr>
        <w:spacing w:line="240" w:lineRule="auto"/>
        <w:rPr>
          <w:rFonts w:hint="eastAsia" w:ascii="仿宋_GB2312" w:hAnsi="Times New Roman" w:eastAsia="仿宋_GB2312" w:cs="Times New Roman"/>
          <w:sz w:val="32"/>
          <w:szCs w:val="32"/>
          <w:highlight w:val="none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_GBK">
    <w:panose1 w:val="02000000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2D2227"/>
    <w:rsid w:val="02897931"/>
    <w:rsid w:val="038F71C9"/>
    <w:rsid w:val="06FF6413"/>
    <w:rsid w:val="0757624F"/>
    <w:rsid w:val="07591FC8"/>
    <w:rsid w:val="07816310"/>
    <w:rsid w:val="0AC459AA"/>
    <w:rsid w:val="0CD65E68"/>
    <w:rsid w:val="0D9D0734"/>
    <w:rsid w:val="0E1B7FD7"/>
    <w:rsid w:val="0E770F85"/>
    <w:rsid w:val="0E8B0B0A"/>
    <w:rsid w:val="115F642C"/>
    <w:rsid w:val="14A5642A"/>
    <w:rsid w:val="14F275B8"/>
    <w:rsid w:val="162C5A8C"/>
    <w:rsid w:val="16556050"/>
    <w:rsid w:val="17E94CA2"/>
    <w:rsid w:val="18245CDA"/>
    <w:rsid w:val="19526877"/>
    <w:rsid w:val="1C9D42AD"/>
    <w:rsid w:val="1F0028D1"/>
    <w:rsid w:val="1FA53BA4"/>
    <w:rsid w:val="20D9162C"/>
    <w:rsid w:val="21957C48"/>
    <w:rsid w:val="21FC3824"/>
    <w:rsid w:val="23B54C15"/>
    <w:rsid w:val="26AD172B"/>
    <w:rsid w:val="26B80661"/>
    <w:rsid w:val="271A2793"/>
    <w:rsid w:val="273F5F9F"/>
    <w:rsid w:val="280A52A3"/>
    <w:rsid w:val="295126A7"/>
    <w:rsid w:val="29932CBF"/>
    <w:rsid w:val="2A151926"/>
    <w:rsid w:val="2CDE24A4"/>
    <w:rsid w:val="2EE63891"/>
    <w:rsid w:val="316F50A4"/>
    <w:rsid w:val="318D26EA"/>
    <w:rsid w:val="32D92FC3"/>
    <w:rsid w:val="34AE4E51"/>
    <w:rsid w:val="36D14E27"/>
    <w:rsid w:val="38286CC9"/>
    <w:rsid w:val="3A0F6392"/>
    <w:rsid w:val="3A7D77A0"/>
    <w:rsid w:val="3D57037E"/>
    <w:rsid w:val="3D8C4327"/>
    <w:rsid w:val="405A4F90"/>
    <w:rsid w:val="43012E33"/>
    <w:rsid w:val="452847AC"/>
    <w:rsid w:val="454113CA"/>
    <w:rsid w:val="45B63B66"/>
    <w:rsid w:val="49ED38CE"/>
    <w:rsid w:val="4D665E71"/>
    <w:rsid w:val="4D7A191D"/>
    <w:rsid w:val="4E577EB0"/>
    <w:rsid w:val="4E9D1D67"/>
    <w:rsid w:val="505E72D4"/>
    <w:rsid w:val="50F9524E"/>
    <w:rsid w:val="51753207"/>
    <w:rsid w:val="524E3378"/>
    <w:rsid w:val="52641E2E"/>
    <w:rsid w:val="52B64B6D"/>
    <w:rsid w:val="52BC29D7"/>
    <w:rsid w:val="54E63D3C"/>
    <w:rsid w:val="55B1434A"/>
    <w:rsid w:val="56F20776"/>
    <w:rsid w:val="577F21A7"/>
    <w:rsid w:val="5BAC159B"/>
    <w:rsid w:val="5D0E3E30"/>
    <w:rsid w:val="5EF54CCE"/>
    <w:rsid w:val="6278444B"/>
    <w:rsid w:val="62DD052C"/>
    <w:rsid w:val="63E87188"/>
    <w:rsid w:val="657A02B4"/>
    <w:rsid w:val="67A50C5E"/>
    <w:rsid w:val="67EE6D37"/>
    <w:rsid w:val="68E36170"/>
    <w:rsid w:val="6C172D01"/>
    <w:rsid w:val="6CC462B9"/>
    <w:rsid w:val="6D2B458A"/>
    <w:rsid w:val="6F0B01CF"/>
    <w:rsid w:val="705A7660"/>
    <w:rsid w:val="71542301"/>
    <w:rsid w:val="71B42DA0"/>
    <w:rsid w:val="71B70225"/>
    <w:rsid w:val="726B3F3A"/>
    <w:rsid w:val="72AC1CC9"/>
    <w:rsid w:val="758111EB"/>
    <w:rsid w:val="771A0A72"/>
    <w:rsid w:val="7A74131E"/>
    <w:rsid w:val="7B115E66"/>
    <w:rsid w:val="7DA43103"/>
    <w:rsid w:val="7E3A287F"/>
    <w:rsid w:val="7EE05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41"/>
    <w:basedOn w:val="3"/>
    <w:qFormat/>
    <w:uiPriority w:val="0"/>
    <w:rPr>
      <w:rFonts w:ascii="MS Gothic" w:hAnsi="MS Gothic" w:eastAsia="MS Gothic" w:cs="MS Gothic"/>
      <w:color w:val="000000"/>
      <w:sz w:val="20"/>
      <w:szCs w:val="20"/>
      <w:u w:val="none"/>
    </w:rPr>
  </w:style>
  <w:style w:type="character" w:customStyle="1" w:styleId="5">
    <w:name w:val="font31"/>
    <w:basedOn w:val="3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6">
    <w:name w:val="font51"/>
    <w:basedOn w:val="3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1444</Words>
  <Characters>1521</Characters>
  <Lines>0</Lines>
  <Paragraphs>0</Paragraphs>
  <TotalTime>4</TotalTime>
  <ScaleCrop>false</ScaleCrop>
  <LinksUpToDate>false</LinksUpToDate>
  <CharactersWithSpaces>1532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2025-06-12T07:49:00Z</dcterms:created>
  <dc:creator>Administrator</dc:creator>
  <cp:lastModifiedBy>RH</cp:lastModifiedBy>
  <dcterms:modified xsi:type="dcterms:W3CDTF">2026-09-22T00:53:32Z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E098A9BADC324D4EBAB66E40D8BB3689_12</vt:lpwstr>
  </property>
  <property fmtid="{D5CDD505-2E9C-101B-9397-08002B2CF9AE}" pid="4" name="KSOTemplateDocerSaveRecord">
    <vt:lpwstr>eyJoZGlkIjoiZWU0N2FiM2M4ZTc4NTI2ZGNmMzJkMjM4MDZmNGQwOTAiLCJ1c2VySWQiOiI0OTI5MjQxMTYifQ==</vt:lpwstr>
  </property>
</Properties>
</file>